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92" w:rsidRDefault="00C31D92" w:rsidP="00C31D92">
      <w:pPr>
        <w:jc w:val="center"/>
      </w:pPr>
    </w:p>
    <w:p w:rsidR="00C31D92" w:rsidRDefault="00C31D92" w:rsidP="00C31D92">
      <w:pPr>
        <w:jc w:val="center"/>
      </w:pPr>
    </w:p>
    <w:p w:rsidR="00C31D92" w:rsidRDefault="00C31D92" w:rsidP="00C31D92"/>
    <w:p w:rsidR="00C31D92" w:rsidRDefault="00C31D92" w:rsidP="00C31D92"/>
    <w:p w:rsidR="00C31D92" w:rsidRDefault="00C31D92" w:rsidP="00C31D92"/>
    <w:p w:rsidR="00C31D92" w:rsidRDefault="00C31D92" w:rsidP="00C31D92"/>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8930"/>
      </w:tblGrid>
      <w:tr w:rsidR="00C31D92" w:rsidTr="00956584">
        <w:trPr>
          <w:trHeight w:val="1580"/>
        </w:trPr>
        <w:tc>
          <w:tcPr>
            <w:tcW w:w="8930" w:type="dxa"/>
          </w:tcPr>
          <w:p w:rsidR="00C31D92" w:rsidRDefault="0097414B" w:rsidP="00233E0B">
            <w:pPr>
              <w:jc w:val="center"/>
            </w:pPr>
            <w:r>
              <w:rPr>
                <w:noProof/>
              </w:rPr>
              <w:drawing>
                <wp:inline distT="0" distB="0" distL="0" distR="0">
                  <wp:extent cx="1143000" cy="1200150"/>
                  <wp:effectExtent l="0" t="0" r="0" b="0"/>
                  <wp:docPr id="1" name="Immagine 1" descr="http://www.araldicacivica.it/pix/altre immagini comuni/na/sorrento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aldicacivica.it/pix/altre immagini comuni/na/sorrento0.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1200150"/>
                          </a:xfrm>
                          <a:prstGeom prst="rect">
                            <a:avLst/>
                          </a:prstGeom>
                          <a:noFill/>
                          <a:ln>
                            <a:noFill/>
                          </a:ln>
                        </pic:spPr>
                      </pic:pic>
                    </a:graphicData>
                  </a:graphic>
                </wp:inline>
              </w:drawing>
            </w:r>
          </w:p>
          <w:p w:rsidR="007A17AC" w:rsidRDefault="007A17AC" w:rsidP="00233E0B">
            <w:pPr>
              <w:jc w:val="center"/>
              <w:rPr>
                <w:sz w:val="36"/>
              </w:rPr>
            </w:pPr>
          </w:p>
          <w:p w:rsidR="00C31D92" w:rsidRPr="0091304C" w:rsidRDefault="00C31D92" w:rsidP="00233E0B">
            <w:pPr>
              <w:jc w:val="center"/>
              <w:rPr>
                <w:rFonts w:ascii="Book Antiqua" w:hAnsi="Book Antiqua"/>
                <w:b/>
                <w:sz w:val="40"/>
              </w:rPr>
            </w:pPr>
            <w:r w:rsidRPr="0091304C">
              <w:rPr>
                <w:rFonts w:ascii="Book Antiqua" w:hAnsi="Book Antiqua"/>
                <w:b/>
                <w:sz w:val="40"/>
              </w:rPr>
              <w:t xml:space="preserve">COMUNE DI </w:t>
            </w:r>
            <w:r w:rsidR="007A17AC">
              <w:rPr>
                <w:rFonts w:ascii="Book Antiqua" w:hAnsi="Book Antiqua"/>
                <w:b/>
                <w:sz w:val="40"/>
              </w:rPr>
              <w:t>SORRENTO</w:t>
            </w:r>
          </w:p>
          <w:p w:rsidR="00C31D92" w:rsidRDefault="00C31D92" w:rsidP="000F5AFB">
            <w:pPr>
              <w:spacing w:after="120"/>
              <w:jc w:val="center"/>
              <w:rPr>
                <w:b/>
                <w:sz w:val="36"/>
              </w:rPr>
            </w:pPr>
          </w:p>
        </w:tc>
      </w:tr>
    </w:tbl>
    <w:p w:rsidR="00C31D92" w:rsidRDefault="00C31D92" w:rsidP="00C31D92"/>
    <w:p w:rsidR="00C31D92" w:rsidRDefault="00C31D92" w:rsidP="00C31D92"/>
    <w:p w:rsidR="00C31D92" w:rsidRDefault="00C31D92" w:rsidP="00C31D92"/>
    <w:p w:rsidR="00C31D92" w:rsidRDefault="00C31D92" w:rsidP="00C31D92"/>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8930"/>
      </w:tblGrid>
      <w:tr w:rsidR="00C31D92" w:rsidTr="00956584">
        <w:trPr>
          <w:trHeight w:val="1023"/>
        </w:trPr>
        <w:tc>
          <w:tcPr>
            <w:tcW w:w="8930" w:type="dxa"/>
          </w:tcPr>
          <w:p w:rsidR="00C31D92" w:rsidRPr="00956584" w:rsidRDefault="008F4612" w:rsidP="00E5495E">
            <w:pPr>
              <w:autoSpaceDE w:val="0"/>
              <w:autoSpaceDN w:val="0"/>
              <w:adjustRightInd w:val="0"/>
              <w:spacing w:before="120" w:after="120" w:line="360" w:lineRule="auto"/>
              <w:jc w:val="center"/>
              <w:rPr>
                <w:rFonts w:ascii="Book Antiqua" w:hAnsi="Book Antiqua" w:cs="Times-Bold"/>
                <w:b/>
                <w:bCs/>
                <w:sz w:val="28"/>
                <w:szCs w:val="28"/>
              </w:rPr>
            </w:pPr>
            <w:r w:rsidRPr="00956584">
              <w:rPr>
                <w:rFonts w:ascii="Book Antiqua" w:hAnsi="Book Antiqua" w:cs="Times-Bold"/>
                <w:b/>
                <w:bCs/>
                <w:sz w:val="28"/>
                <w:szCs w:val="28"/>
              </w:rPr>
              <w:t xml:space="preserve">SISTEMA DI MISURAZIONE E VALUTAZIONE DELLA PERFORMANCE </w:t>
            </w:r>
            <w:r w:rsidR="00E5495E">
              <w:rPr>
                <w:rFonts w:ascii="Book Antiqua" w:hAnsi="Book Antiqua" w:cs="Times-Bold"/>
                <w:b/>
                <w:bCs/>
                <w:sz w:val="28"/>
                <w:szCs w:val="28"/>
              </w:rPr>
              <w:t xml:space="preserve">ORGANIZZATIVA E </w:t>
            </w:r>
            <w:r w:rsidRPr="00956584">
              <w:rPr>
                <w:rFonts w:ascii="Book Antiqua" w:hAnsi="Book Antiqua" w:cs="Times-Bold"/>
                <w:b/>
                <w:bCs/>
                <w:sz w:val="28"/>
                <w:szCs w:val="28"/>
              </w:rPr>
              <w:t xml:space="preserve">INDIVIDUALE </w:t>
            </w:r>
          </w:p>
        </w:tc>
      </w:tr>
    </w:tbl>
    <w:p w:rsidR="00C31D92" w:rsidRDefault="00C31D92" w:rsidP="00C31D92"/>
    <w:p w:rsidR="00C31D92" w:rsidRDefault="00C31D92" w:rsidP="00C31D92"/>
    <w:p w:rsidR="00C31D92" w:rsidRDefault="00C31D92" w:rsidP="00C31D92"/>
    <w:p w:rsidR="00C31D92" w:rsidRDefault="00C31D92" w:rsidP="00C31D92"/>
    <w:p w:rsidR="00C31D92" w:rsidRDefault="00C31D92" w:rsidP="00C31D92"/>
    <w:p w:rsidR="00C31D92" w:rsidRDefault="00C31D92" w:rsidP="00C31D92">
      <w:pPr>
        <w:jc w:val="center"/>
      </w:pPr>
    </w:p>
    <w:p w:rsidR="00C31D92" w:rsidRDefault="00C31D92" w:rsidP="00C31D92">
      <w:pPr>
        <w:jc w:val="center"/>
      </w:pPr>
    </w:p>
    <w:p w:rsidR="00C31D92" w:rsidRDefault="00C31D92" w:rsidP="00C31D92">
      <w:pPr>
        <w:jc w:val="center"/>
      </w:pPr>
    </w:p>
    <w:p w:rsidR="00C31D92" w:rsidRDefault="00C31D92" w:rsidP="00C31D92"/>
    <w:p w:rsidR="00C31D92" w:rsidRDefault="00C31D92" w:rsidP="00C31D92"/>
    <w:p w:rsidR="00C31D92" w:rsidRDefault="00C31D92" w:rsidP="00C31D92">
      <w:pPr>
        <w:rPr>
          <w:b/>
        </w:rPr>
      </w:pPr>
    </w:p>
    <w:p w:rsidR="00C31D92" w:rsidRPr="00C31D92" w:rsidRDefault="00C31D92" w:rsidP="00C31D92">
      <w:pPr>
        <w:spacing w:line="480" w:lineRule="auto"/>
        <w:jc w:val="center"/>
        <w:rPr>
          <w:rFonts w:ascii="Book Antiqua" w:hAnsi="Book Antiqua"/>
          <w:b/>
          <w:i/>
        </w:rPr>
      </w:pPr>
      <w:r w:rsidRPr="00C31D92">
        <w:rPr>
          <w:rFonts w:ascii="Book Antiqua" w:hAnsi="Book Antiqua"/>
          <w:b/>
          <w:i/>
        </w:rPr>
        <w:t xml:space="preserve">ADOTTATO CON DELIBERA DELLA </w:t>
      </w:r>
    </w:p>
    <w:p w:rsidR="00C31D92" w:rsidRPr="00C31D92" w:rsidRDefault="005C2B1B" w:rsidP="00C31D92">
      <w:pPr>
        <w:spacing w:line="480" w:lineRule="auto"/>
        <w:jc w:val="center"/>
        <w:rPr>
          <w:rFonts w:ascii="Book Antiqua" w:hAnsi="Book Antiqua"/>
          <w:b/>
          <w:i/>
        </w:rPr>
      </w:pPr>
      <w:r>
        <w:rPr>
          <w:rFonts w:ascii="Book Antiqua" w:hAnsi="Book Antiqua"/>
          <w:b/>
          <w:i/>
        </w:rPr>
        <w:t xml:space="preserve">GIUNTA COMUNALE </w:t>
      </w:r>
      <w:r w:rsidR="00C31D92" w:rsidRPr="00C31D92">
        <w:rPr>
          <w:rFonts w:ascii="Book Antiqua" w:hAnsi="Book Antiqua"/>
          <w:b/>
          <w:i/>
        </w:rPr>
        <w:t xml:space="preserve"> N° </w:t>
      </w:r>
      <w:r w:rsidR="001A74F5">
        <w:rPr>
          <w:rFonts w:ascii="Book Antiqua" w:hAnsi="Book Antiqua"/>
          <w:b/>
          <w:i/>
        </w:rPr>
        <w:t>___</w:t>
      </w:r>
      <w:r w:rsidR="00C31D92" w:rsidRPr="00C31D92">
        <w:rPr>
          <w:rFonts w:ascii="Book Antiqua" w:hAnsi="Book Antiqua"/>
          <w:b/>
          <w:i/>
        </w:rPr>
        <w:t xml:space="preserve"> DEL </w:t>
      </w:r>
      <w:r w:rsidR="001A74F5">
        <w:rPr>
          <w:rFonts w:ascii="Book Antiqua" w:hAnsi="Book Antiqua"/>
          <w:b/>
          <w:i/>
        </w:rPr>
        <w:t>__________</w:t>
      </w:r>
    </w:p>
    <w:p w:rsidR="00C31D92" w:rsidRDefault="00C31D92" w:rsidP="00C31D92"/>
    <w:p w:rsidR="00AD6144" w:rsidRDefault="00AD6144" w:rsidP="00AD6144">
      <w:pPr>
        <w:pStyle w:val="Default"/>
        <w:rPr>
          <w:sz w:val="16"/>
          <w:szCs w:val="16"/>
        </w:rPr>
      </w:pPr>
      <w:r>
        <w:rPr>
          <w:sz w:val="16"/>
          <w:szCs w:val="16"/>
        </w:rPr>
        <w:t xml:space="preserve"> </w:t>
      </w:r>
    </w:p>
    <w:p w:rsidR="0020303B" w:rsidRDefault="0020303B" w:rsidP="00AD6144">
      <w:pPr>
        <w:pStyle w:val="Default"/>
        <w:rPr>
          <w:sz w:val="16"/>
          <w:szCs w:val="16"/>
        </w:rPr>
      </w:pPr>
    </w:p>
    <w:p w:rsidR="00E5495E" w:rsidRDefault="00E5495E" w:rsidP="00AD6144">
      <w:pPr>
        <w:pStyle w:val="Default"/>
        <w:rPr>
          <w:sz w:val="16"/>
          <w:szCs w:val="16"/>
        </w:rPr>
      </w:pPr>
    </w:p>
    <w:p w:rsidR="00E5495E" w:rsidRDefault="00E5495E" w:rsidP="00AD6144">
      <w:pPr>
        <w:pStyle w:val="Default"/>
        <w:rPr>
          <w:sz w:val="16"/>
          <w:szCs w:val="16"/>
        </w:rPr>
      </w:pPr>
    </w:p>
    <w:p w:rsidR="0020303B" w:rsidRDefault="0020303B" w:rsidP="00AD6144">
      <w:pPr>
        <w:pStyle w:val="Default"/>
        <w:rPr>
          <w:sz w:val="16"/>
          <w:szCs w:val="16"/>
        </w:rPr>
      </w:pPr>
    </w:p>
    <w:p w:rsidR="00155695" w:rsidRPr="002F2808" w:rsidRDefault="00155695" w:rsidP="00155695">
      <w:pPr>
        <w:autoSpaceDE w:val="0"/>
        <w:autoSpaceDN w:val="0"/>
        <w:adjustRightInd w:val="0"/>
        <w:jc w:val="center"/>
        <w:rPr>
          <w:rFonts w:ascii="Times-Bold" w:hAnsi="Times-Bold" w:cs="Times-Bold"/>
          <w:b/>
          <w:bCs/>
        </w:rPr>
      </w:pPr>
      <w:r w:rsidRPr="002F2808">
        <w:rPr>
          <w:rFonts w:ascii="Times-Bold" w:hAnsi="Times-Bold" w:cs="Times-Bold"/>
          <w:b/>
          <w:bCs/>
        </w:rPr>
        <w:lastRenderedPageBreak/>
        <w:t>INDICE</w:t>
      </w:r>
    </w:p>
    <w:p w:rsidR="00155695" w:rsidRDefault="00155695" w:rsidP="00155695">
      <w:pPr>
        <w:autoSpaceDE w:val="0"/>
        <w:autoSpaceDN w:val="0"/>
        <w:adjustRightInd w:val="0"/>
        <w:rPr>
          <w:rFonts w:ascii="Calibri" w:hAnsi="Calibri" w:cs="Times-Bold"/>
          <w:b/>
          <w:bCs/>
          <w:sz w:val="22"/>
          <w:szCs w:val="22"/>
        </w:rPr>
      </w:pPr>
    </w:p>
    <w:tbl>
      <w:tblPr>
        <w:tblW w:w="9916" w:type="dxa"/>
        <w:tblLook w:val="04A0"/>
      </w:tblPr>
      <w:tblGrid>
        <w:gridCol w:w="1780"/>
        <w:gridCol w:w="6975"/>
        <w:gridCol w:w="1161"/>
      </w:tblGrid>
      <w:tr w:rsidR="00155695" w:rsidRPr="00844FAB" w:rsidTr="00716A24">
        <w:tc>
          <w:tcPr>
            <w:tcW w:w="1780"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sidRPr="003E7A84">
              <w:rPr>
                <w:rFonts w:ascii="Book Antiqua" w:hAnsi="Book Antiqua"/>
                <w:b/>
                <w:bCs/>
                <w:color w:val="000000"/>
                <w:sz w:val="22"/>
                <w:szCs w:val="22"/>
              </w:rPr>
              <w:t xml:space="preserve">TITOLO I       </w:t>
            </w:r>
          </w:p>
        </w:tc>
        <w:tc>
          <w:tcPr>
            <w:tcW w:w="6975"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Pr>
                <w:rFonts w:ascii="Book Antiqua" w:hAnsi="Book Antiqua"/>
                <w:b/>
                <w:bCs/>
                <w:color w:val="000000"/>
                <w:sz w:val="22"/>
                <w:szCs w:val="22"/>
              </w:rPr>
              <w:t>Sistema di misurazione e valutazione della performance</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sidRPr="003E7A84">
              <w:rPr>
                <w:rFonts w:ascii="Book Antiqua" w:hAnsi="Book Antiqua"/>
                <w:b/>
                <w:bCs/>
                <w:color w:val="000000"/>
                <w:sz w:val="22"/>
                <w:szCs w:val="22"/>
              </w:rPr>
              <w:t>Pag.</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sidRPr="003E7A84">
              <w:rPr>
                <w:rFonts w:ascii="Book Antiqua" w:hAnsi="Book Antiqua"/>
                <w:b/>
                <w:bCs/>
                <w:color w:val="000000"/>
                <w:sz w:val="22"/>
                <w:szCs w:val="22"/>
              </w:rPr>
              <w:t xml:space="preserve">Art. 1 – </w:t>
            </w:r>
            <w:r>
              <w:rPr>
                <w:rFonts w:ascii="Book Antiqua" w:hAnsi="Book Antiqua"/>
                <w:b/>
                <w:bCs/>
                <w:color w:val="000000"/>
                <w:sz w:val="22"/>
                <w:szCs w:val="22"/>
              </w:rPr>
              <w:t>Principi generali</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3</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sidRPr="003E7A84">
              <w:rPr>
                <w:rFonts w:ascii="Book Antiqua" w:hAnsi="Book Antiqua"/>
                <w:b/>
                <w:bCs/>
                <w:color w:val="000000"/>
                <w:sz w:val="22"/>
                <w:szCs w:val="22"/>
              </w:rPr>
              <w:t xml:space="preserve">Art. 2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bCs/>
                <w:color w:val="000000"/>
                <w:sz w:val="22"/>
                <w:szCs w:val="22"/>
              </w:rPr>
              <w:t>Descrizione del sistema</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4</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3237DD">
            <w:pPr>
              <w:autoSpaceDE w:val="0"/>
              <w:autoSpaceDN w:val="0"/>
              <w:adjustRightInd w:val="0"/>
              <w:spacing w:before="40" w:after="40"/>
              <w:rPr>
                <w:rFonts w:ascii="Book Antiqua" w:hAnsi="Book Antiqua"/>
                <w:b/>
                <w:bCs/>
                <w:color w:val="000000"/>
                <w:sz w:val="22"/>
                <w:szCs w:val="22"/>
              </w:rPr>
            </w:pPr>
            <w:r>
              <w:rPr>
                <w:rFonts w:ascii="Book Antiqua" w:hAnsi="Book Antiqua"/>
                <w:b/>
                <w:bCs/>
                <w:color w:val="000000"/>
                <w:sz w:val="22"/>
                <w:szCs w:val="22"/>
              </w:rPr>
              <w:t xml:space="preserve">Art. 3 – Soggetti </w:t>
            </w:r>
            <w:r w:rsidR="003237DD">
              <w:rPr>
                <w:rFonts w:ascii="Book Antiqua" w:hAnsi="Book Antiqua"/>
                <w:b/>
                <w:bCs/>
                <w:color w:val="000000"/>
                <w:sz w:val="22"/>
                <w:szCs w:val="22"/>
              </w:rPr>
              <w:t>del sistema di misurazione e valutazione della performance</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5</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Pr>
                <w:rFonts w:ascii="Book Antiqua" w:hAnsi="Book Antiqua"/>
                <w:b/>
                <w:bCs/>
                <w:color w:val="000000"/>
                <w:sz w:val="22"/>
                <w:szCs w:val="22"/>
              </w:rPr>
              <w:t>Art. 4 – Performance organizzativa</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5</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Pr>
                <w:rFonts w:ascii="Book Antiqua" w:hAnsi="Book Antiqua"/>
                <w:b/>
                <w:bCs/>
                <w:color w:val="000000"/>
                <w:sz w:val="22"/>
                <w:szCs w:val="22"/>
              </w:rPr>
              <w:t>Art. 5 – Performance individuale</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6</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6</w:t>
            </w:r>
            <w:r w:rsidRPr="003E7A84">
              <w:rPr>
                <w:rFonts w:ascii="Book Antiqua" w:hAnsi="Book Antiqua"/>
                <w:b/>
                <w:bCs/>
                <w:color w:val="000000"/>
                <w:sz w:val="22"/>
                <w:szCs w:val="22"/>
              </w:rPr>
              <w:t xml:space="preserve">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bCs/>
                <w:color w:val="000000"/>
                <w:sz w:val="22"/>
                <w:szCs w:val="22"/>
              </w:rPr>
              <w:t>Gestione del contenzioso</w:t>
            </w:r>
          </w:p>
        </w:tc>
        <w:tc>
          <w:tcPr>
            <w:tcW w:w="1161" w:type="dxa"/>
            <w:tcBorders>
              <w:top w:val="single" w:sz="4" w:space="0" w:color="auto"/>
              <w:left w:val="single" w:sz="4" w:space="0" w:color="auto"/>
              <w:bottom w:val="single" w:sz="4" w:space="0" w:color="auto"/>
              <w:right w:val="single" w:sz="4" w:space="0" w:color="auto"/>
            </w:tcBorders>
          </w:tcPr>
          <w:p w:rsidR="00155695"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6</w:t>
            </w:r>
          </w:p>
        </w:tc>
      </w:tr>
      <w:tr w:rsidR="00155695" w:rsidRPr="00844FAB" w:rsidTr="00716A24">
        <w:tc>
          <w:tcPr>
            <w:tcW w:w="1780"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sidRPr="003E7A84">
              <w:rPr>
                <w:rFonts w:ascii="Book Antiqua" w:hAnsi="Book Antiqua"/>
                <w:b/>
                <w:bCs/>
                <w:color w:val="000000"/>
                <w:sz w:val="22"/>
                <w:szCs w:val="22"/>
              </w:rPr>
              <w:t xml:space="preserve">TITOLO II    </w:t>
            </w:r>
          </w:p>
        </w:tc>
        <w:tc>
          <w:tcPr>
            <w:tcW w:w="6975"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Pr>
                <w:rFonts w:ascii="Book Antiqua" w:hAnsi="Book Antiqua"/>
                <w:b/>
                <w:sz w:val="22"/>
                <w:szCs w:val="22"/>
              </w:rPr>
              <w:t>Sistema di valutazione dei dipendenti con qualifica dirigenziale</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7</w:t>
            </w:r>
            <w:r w:rsidRPr="003E7A84">
              <w:rPr>
                <w:rFonts w:ascii="Book Antiqua" w:hAnsi="Book Antiqua"/>
                <w:b/>
                <w:bCs/>
                <w:color w:val="000000"/>
                <w:sz w:val="22"/>
                <w:szCs w:val="22"/>
              </w:rPr>
              <w:t xml:space="preserve"> – </w:t>
            </w:r>
            <w:r>
              <w:rPr>
                <w:rFonts w:ascii="Book Antiqua" w:hAnsi="Book Antiqua"/>
                <w:b/>
                <w:bCs/>
                <w:color w:val="000000"/>
                <w:sz w:val="22"/>
                <w:szCs w:val="22"/>
              </w:rPr>
              <w:t>Metodologia di valutazione</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7</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8</w:t>
            </w:r>
            <w:r w:rsidRPr="003E7A84">
              <w:rPr>
                <w:rFonts w:ascii="Book Antiqua" w:hAnsi="Book Antiqua"/>
                <w:b/>
                <w:bCs/>
                <w:color w:val="000000"/>
                <w:sz w:val="22"/>
                <w:szCs w:val="22"/>
              </w:rPr>
              <w:t xml:space="preserve"> – </w:t>
            </w:r>
            <w:r>
              <w:rPr>
                <w:rFonts w:ascii="Book Antiqua" w:hAnsi="Book Antiqua"/>
                <w:b/>
                <w:bCs/>
                <w:color w:val="000000"/>
                <w:sz w:val="22"/>
                <w:szCs w:val="22"/>
              </w:rPr>
              <w:t>La retribuzione di posizione</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7</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9</w:t>
            </w:r>
            <w:r w:rsidRPr="003E7A84">
              <w:rPr>
                <w:rFonts w:ascii="Book Antiqua" w:hAnsi="Book Antiqua"/>
                <w:b/>
                <w:bCs/>
                <w:color w:val="000000"/>
                <w:sz w:val="22"/>
                <w:szCs w:val="22"/>
              </w:rPr>
              <w:t xml:space="preserve"> - </w:t>
            </w:r>
            <w:r w:rsidRPr="003E7A84">
              <w:rPr>
                <w:rFonts w:ascii="Book Antiqua" w:hAnsi="Book Antiqua"/>
                <w:b/>
                <w:sz w:val="22"/>
                <w:szCs w:val="22"/>
              </w:rPr>
              <w:t>Procedura di valutazione</w:t>
            </w:r>
            <w:r>
              <w:rPr>
                <w:rFonts w:ascii="Book Antiqua" w:hAnsi="Book Antiqua"/>
                <w:b/>
                <w:sz w:val="22"/>
                <w:szCs w:val="22"/>
              </w:rPr>
              <w:t xml:space="preserve"> dei dirigenti</w:t>
            </w:r>
            <w:r w:rsidRPr="003E7A84">
              <w:rPr>
                <w:rFonts w:ascii="Book Antiqua" w:hAnsi="Book Antiqua"/>
                <w:b/>
                <w:sz w:val="22"/>
                <w:szCs w:val="22"/>
              </w:rPr>
              <w:t xml:space="preserve"> </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7</w:t>
            </w:r>
          </w:p>
        </w:tc>
      </w:tr>
      <w:tr w:rsidR="00155695" w:rsidRPr="00844FAB" w:rsidTr="00716A24">
        <w:trPr>
          <w:trHeight w:val="322"/>
        </w:trPr>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10</w:t>
            </w:r>
            <w:r w:rsidRPr="003E7A84">
              <w:rPr>
                <w:rFonts w:ascii="Book Antiqua" w:hAnsi="Book Antiqua"/>
                <w:b/>
                <w:bCs/>
                <w:color w:val="000000"/>
                <w:sz w:val="22"/>
                <w:szCs w:val="22"/>
              </w:rPr>
              <w:t xml:space="preserve">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bCs/>
                <w:color w:val="000000"/>
                <w:sz w:val="22"/>
                <w:szCs w:val="22"/>
              </w:rPr>
              <w:t>Determinazione de</w:t>
            </w:r>
            <w:r w:rsidRPr="003E7A84">
              <w:rPr>
                <w:rFonts w:ascii="Book Antiqua" w:hAnsi="Book Antiqua"/>
                <w:b/>
                <w:sz w:val="22"/>
                <w:szCs w:val="22"/>
              </w:rPr>
              <w:t>lla retribuzione di risultato</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8</w:t>
            </w:r>
          </w:p>
        </w:tc>
      </w:tr>
      <w:tr w:rsidR="00155695" w:rsidRPr="00844FAB" w:rsidTr="00716A24">
        <w:tc>
          <w:tcPr>
            <w:tcW w:w="1780"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sidRPr="003E7A84">
              <w:rPr>
                <w:rFonts w:ascii="Book Antiqua" w:hAnsi="Book Antiqua"/>
                <w:b/>
                <w:bCs/>
                <w:color w:val="000000"/>
                <w:sz w:val="22"/>
                <w:szCs w:val="22"/>
              </w:rPr>
              <w:t>TITOLO II</w:t>
            </w:r>
            <w:r>
              <w:rPr>
                <w:rFonts w:ascii="Book Antiqua" w:hAnsi="Book Antiqua"/>
                <w:b/>
                <w:bCs/>
                <w:color w:val="000000"/>
                <w:sz w:val="22"/>
                <w:szCs w:val="22"/>
              </w:rPr>
              <w:t>I</w:t>
            </w:r>
            <w:r w:rsidRPr="003E7A84">
              <w:rPr>
                <w:rFonts w:ascii="Book Antiqua" w:hAnsi="Book Antiqua"/>
                <w:b/>
                <w:bCs/>
                <w:color w:val="000000"/>
                <w:sz w:val="22"/>
                <w:szCs w:val="22"/>
              </w:rPr>
              <w:t xml:space="preserve">    </w:t>
            </w:r>
          </w:p>
        </w:tc>
        <w:tc>
          <w:tcPr>
            <w:tcW w:w="6975"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Pr>
                <w:rFonts w:ascii="Book Antiqua" w:hAnsi="Book Antiqua"/>
                <w:b/>
                <w:sz w:val="22"/>
                <w:szCs w:val="22"/>
              </w:rPr>
              <w:t>Sistema di valutazione dei dipendenti titolari di posizioni organizzative</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11</w:t>
            </w:r>
            <w:r w:rsidRPr="003E7A84">
              <w:rPr>
                <w:rFonts w:ascii="Book Antiqua" w:hAnsi="Book Antiqua"/>
                <w:b/>
                <w:bCs/>
                <w:color w:val="000000"/>
                <w:sz w:val="22"/>
                <w:szCs w:val="22"/>
              </w:rPr>
              <w:t xml:space="preserve"> – </w:t>
            </w:r>
            <w:r>
              <w:rPr>
                <w:rFonts w:ascii="Book Antiqua" w:hAnsi="Book Antiqua"/>
                <w:b/>
                <w:bCs/>
                <w:color w:val="000000"/>
                <w:sz w:val="22"/>
                <w:szCs w:val="22"/>
              </w:rPr>
              <w:t>Area delle posizioni organizzative</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10</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12</w:t>
            </w:r>
            <w:r w:rsidRPr="003E7A84">
              <w:rPr>
                <w:rFonts w:ascii="Book Antiqua" w:hAnsi="Book Antiqua"/>
                <w:b/>
                <w:bCs/>
                <w:color w:val="000000"/>
                <w:sz w:val="22"/>
                <w:szCs w:val="22"/>
              </w:rPr>
              <w:t xml:space="preserve"> – </w:t>
            </w:r>
            <w:r>
              <w:rPr>
                <w:rFonts w:ascii="Book Antiqua" w:hAnsi="Book Antiqua"/>
                <w:b/>
                <w:bCs/>
                <w:color w:val="000000"/>
                <w:sz w:val="22"/>
                <w:szCs w:val="22"/>
              </w:rPr>
              <w:t>La retribuzione di posizione</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10</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13</w:t>
            </w:r>
            <w:r w:rsidRPr="003E7A84">
              <w:rPr>
                <w:rFonts w:ascii="Book Antiqua" w:hAnsi="Book Antiqua"/>
                <w:b/>
                <w:bCs/>
                <w:color w:val="000000"/>
                <w:sz w:val="22"/>
                <w:szCs w:val="22"/>
              </w:rPr>
              <w:t xml:space="preserve"> - </w:t>
            </w:r>
            <w:r w:rsidRPr="003E7A84">
              <w:rPr>
                <w:rFonts w:ascii="Book Antiqua" w:hAnsi="Book Antiqua"/>
                <w:b/>
                <w:sz w:val="22"/>
                <w:szCs w:val="22"/>
              </w:rPr>
              <w:t>Procedura di valutazione</w:t>
            </w:r>
            <w:r>
              <w:rPr>
                <w:rFonts w:ascii="Book Antiqua" w:hAnsi="Book Antiqua"/>
                <w:b/>
                <w:sz w:val="22"/>
                <w:szCs w:val="22"/>
              </w:rPr>
              <w:t xml:space="preserve"> dei titolari di posizione organizzativa</w:t>
            </w:r>
            <w:r w:rsidRPr="003E7A84">
              <w:rPr>
                <w:rFonts w:ascii="Book Antiqua" w:hAnsi="Book Antiqua"/>
                <w:b/>
                <w:sz w:val="22"/>
                <w:szCs w:val="22"/>
              </w:rPr>
              <w:t xml:space="preserve"> </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11</w:t>
            </w:r>
          </w:p>
        </w:tc>
      </w:tr>
      <w:tr w:rsidR="00155695" w:rsidRPr="00844FAB" w:rsidTr="00716A24">
        <w:trPr>
          <w:trHeight w:val="322"/>
        </w:trPr>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14</w:t>
            </w:r>
            <w:r w:rsidRPr="003E7A84">
              <w:rPr>
                <w:rFonts w:ascii="Book Antiqua" w:hAnsi="Book Antiqua"/>
                <w:b/>
                <w:bCs/>
                <w:color w:val="000000"/>
                <w:sz w:val="22"/>
                <w:szCs w:val="22"/>
              </w:rPr>
              <w:t xml:space="preserve">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bCs/>
                <w:color w:val="000000"/>
                <w:sz w:val="22"/>
                <w:szCs w:val="22"/>
              </w:rPr>
              <w:t>Determinazione de</w:t>
            </w:r>
            <w:r w:rsidRPr="003E7A84">
              <w:rPr>
                <w:rFonts w:ascii="Book Antiqua" w:hAnsi="Book Antiqua"/>
                <w:b/>
                <w:sz w:val="22"/>
                <w:szCs w:val="22"/>
              </w:rPr>
              <w:t>lla retribuzione di risultato</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11</w:t>
            </w:r>
          </w:p>
        </w:tc>
      </w:tr>
      <w:tr w:rsidR="00155695" w:rsidRPr="00844FAB" w:rsidTr="00716A24">
        <w:trPr>
          <w:trHeight w:val="682"/>
        </w:trPr>
        <w:tc>
          <w:tcPr>
            <w:tcW w:w="1780"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sidRPr="003E7A84">
              <w:rPr>
                <w:rFonts w:ascii="Book Antiqua" w:hAnsi="Book Antiqua"/>
                <w:b/>
                <w:bCs/>
                <w:color w:val="000000"/>
                <w:sz w:val="22"/>
                <w:szCs w:val="22"/>
              </w:rPr>
              <w:t>TITOLO I</w:t>
            </w:r>
            <w:r>
              <w:rPr>
                <w:rFonts w:ascii="Book Antiqua" w:hAnsi="Book Antiqua"/>
                <w:b/>
                <w:bCs/>
                <w:color w:val="000000"/>
                <w:sz w:val="22"/>
                <w:szCs w:val="22"/>
              </w:rPr>
              <w:t>V</w:t>
            </w:r>
            <w:r w:rsidRPr="003E7A84">
              <w:rPr>
                <w:rFonts w:ascii="Book Antiqua" w:hAnsi="Book Antiqua"/>
                <w:b/>
                <w:bCs/>
                <w:color w:val="000000"/>
                <w:sz w:val="22"/>
                <w:szCs w:val="22"/>
              </w:rPr>
              <w:t xml:space="preserve">    </w:t>
            </w:r>
          </w:p>
        </w:tc>
        <w:tc>
          <w:tcPr>
            <w:tcW w:w="6975"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Pr>
                <w:rFonts w:ascii="Book Antiqua" w:hAnsi="Book Antiqua"/>
                <w:b/>
                <w:bCs/>
                <w:color w:val="000000"/>
                <w:sz w:val="22"/>
                <w:szCs w:val="22"/>
              </w:rPr>
              <w:t>S</w:t>
            </w:r>
            <w:r w:rsidRPr="003E7A84">
              <w:rPr>
                <w:rFonts w:ascii="Book Antiqua" w:hAnsi="Book Antiqua"/>
                <w:b/>
                <w:bCs/>
                <w:color w:val="000000"/>
                <w:sz w:val="22"/>
                <w:szCs w:val="22"/>
              </w:rPr>
              <w:t xml:space="preserve">istema di valutazione </w:t>
            </w:r>
            <w:r>
              <w:rPr>
                <w:rFonts w:ascii="Book Antiqua" w:hAnsi="Book Antiqua"/>
                <w:b/>
                <w:bCs/>
                <w:color w:val="000000"/>
                <w:sz w:val="22"/>
                <w:szCs w:val="22"/>
              </w:rPr>
              <w:t>delle prestazioni e dei risultati dei dipendenti</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15</w:t>
            </w:r>
            <w:r w:rsidRPr="003E7A84">
              <w:rPr>
                <w:rFonts w:ascii="Book Antiqua" w:hAnsi="Book Antiqua"/>
                <w:b/>
                <w:bCs/>
                <w:color w:val="000000"/>
                <w:sz w:val="22"/>
                <w:szCs w:val="22"/>
              </w:rPr>
              <w:t xml:space="preserve"> - </w:t>
            </w:r>
            <w:r>
              <w:rPr>
                <w:rFonts w:ascii="Book Antiqua" w:hAnsi="Book Antiqua"/>
                <w:b/>
                <w:bCs/>
                <w:color w:val="000000"/>
                <w:sz w:val="22"/>
                <w:szCs w:val="22"/>
              </w:rPr>
              <w:t>Oggetto</w:t>
            </w:r>
            <w:r w:rsidRPr="005003BE">
              <w:rPr>
                <w:rFonts w:ascii="Book Antiqua" w:hAnsi="Book Antiqua"/>
                <w:b/>
                <w:bCs/>
                <w:color w:val="000000"/>
                <w:sz w:val="22"/>
                <w:szCs w:val="22"/>
              </w:rPr>
              <w:t xml:space="preserve"> </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12</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16</w:t>
            </w:r>
            <w:r w:rsidRPr="003E7A84">
              <w:rPr>
                <w:rFonts w:ascii="Book Antiqua" w:hAnsi="Book Antiqua"/>
                <w:b/>
                <w:bCs/>
                <w:color w:val="000000"/>
                <w:sz w:val="22"/>
                <w:szCs w:val="22"/>
              </w:rPr>
              <w:t xml:space="preserve">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bCs/>
                <w:color w:val="000000"/>
                <w:sz w:val="22"/>
                <w:szCs w:val="22"/>
              </w:rPr>
              <w:t>Assegnazione degli obiettivi</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12</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17</w:t>
            </w:r>
            <w:r w:rsidRPr="003E7A84">
              <w:rPr>
                <w:rFonts w:ascii="Book Antiqua" w:hAnsi="Book Antiqua"/>
                <w:b/>
                <w:bCs/>
                <w:color w:val="000000"/>
                <w:sz w:val="22"/>
                <w:szCs w:val="22"/>
              </w:rPr>
              <w:t xml:space="preserve">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bCs/>
                <w:color w:val="000000"/>
                <w:sz w:val="22"/>
                <w:szCs w:val="22"/>
              </w:rPr>
              <w:t>Assegnazione del budget</w:t>
            </w:r>
            <w:r w:rsidRPr="003E7A84">
              <w:rPr>
                <w:rFonts w:ascii="Book Antiqua" w:hAnsi="Book Antiqua"/>
                <w:b/>
                <w:sz w:val="22"/>
                <w:szCs w:val="22"/>
              </w:rPr>
              <w:t xml:space="preserve"> </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13</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Pr>
                <w:rFonts w:ascii="Book Antiqua" w:hAnsi="Book Antiqua"/>
                <w:b/>
                <w:bCs/>
                <w:color w:val="000000"/>
                <w:sz w:val="22"/>
                <w:szCs w:val="22"/>
              </w:rPr>
              <w:t>Art. 18 – Procedura di valutazione</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3237DD">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w:t>
            </w:r>
            <w:r w:rsidR="003237DD">
              <w:rPr>
                <w:rFonts w:ascii="Book Antiqua" w:hAnsi="Book Antiqua"/>
                <w:b/>
                <w:bCs/>
                <w:color w:val="000000"/>
                <w:sz w:val="22"/>
                <w:szCs w:val="22"/>
              </w:rPr>
              <w:t>3</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19</w:t>
            </w:r>
            <w:r w:rsidRPr="003E7A84">
              <w:rPr>
                <w:rFonts w:ascii="Book Antiqua" w:hAnsi="Book Antiqua"/>
                <w:b/>
                <w:bCs/>
                <w:color w:val="000000"/>
                <w:sz w:val="22"/>
                <w:szCs w:val="22"/>
              </w:rPr>
              <w:t xml:space="preserve">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sz w:val="22"/>
                <w:szCs w:val="22"/>
              </w:rPr>
              <w:t>Attribuzione e differenziazione del premio individuale</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3237DD">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w:t>
            </w:r>
            <w:r w:rsidR="003237DD">
              <w:rPr>
                <w:rFonts w:ascii="Book Antiqua" w:hAnsi="Book Antiqua"/>
                <w:b/>
                <w:bCs/>
                <w:color w:val="000000"/>
                <w:sz w:val="22"/>
                <w:szCs w:val="22"/>
              </w:rPr>
              <w:t>4</w:t>
            </w:r>
          </w:p>
        </w:tc>
      </w:tr>
      <w:tr w:rsidR="00155695" w:rsidRPr="00844FAB" w:rsidTr="00716A24">
        <w:tc>
          <w:tcPr>
            <w:tcW w:w="1780" w:type="dxa"/>
            <w:tcBorders>
              <w:top w:val="single" w:sz="4" w:space="0" w:color="auto"/>
              <w:left w:val="single" w:sz="4" w:space="0" w:color="auto"/>
              <w:bottom w:val="single" w:sz="4" w:space="0" w:color="auto"/>
              <w:right w:val="single" w:sz="4" w:space="0" w:color="auto"/>
            </w:tcBorders>
          </w:tcPr>
          <w:p w:rsidR="00155695" w:rsidRDefault="00155695" w:rsidP="00716A24">
            <w:pPr>
              <w:autoSpaceDE w:val="0"/>
              <w:autoSpaceDN w:val="0"/>
              <w:adjustRightInd w:val="0"/>
              <w:spacing w:before="40"/>
              <w:rPr>
                <w:rFonts w:ascii="Book Antiqua" w:hAnsi="Book Antiqua"/>
                <w:b/>
                <w:bCs/>
                <w:color w:val="000000"/>
                <w:sz w:val="22"/>
                <w:szCs w:val="22"/>
              </w:rPr>
            </w:pPr>
            <w:r w:rsidRPr="003E7A84">
              <w:rPr>
                <w:rFonts w:ascii="Book Antiqua" w:hAnsi="Book Antiqua"/>
                <w:b/>
                <w:bCs/>
                <w:color w:val="000000"/>
                <w:sz w:val="22"/>
                <w:szCs w:val="22"/>
              </w:rPr>
              <w:t xml:space="preserve">TITOLO </w:t>
            </w:r>
            <w:r>
              <w:rPr>
                <w:rFonts w:ascii="Book Antiqua" w:hAnsi="Book Antiqua"/>
                <w:b/>
                <w:bCs/>
                <w:color w:val="000000"/>
                <w:sz w:val="22"/>
                <w:szCs w:val="22"/>
              </w:rPr>
              <w:t>V</w:t>
            </w:r>
          </w:p>
          <w:p w:rsidR="00155695" w:rsidRPr="003E7A84" w:rsidRDefault="00155695" w:rsidP="00716A24">
            <w:pPr>
              <w:autoSpaceDE w:val="0"/>
              <w:autoSpaceDN w:val="0"/>
              <w:adjustRightInd w:val="0"/>
              <w:spacing w:before="40"/>
              <w:rPr>
                <w:rFonts w:ascii="Book Antiqua" w:hAnsi="Book Antiqua"/>
                <w:b/>
                <w:bCs/>
                <w:color w:val="000000"/>
                <w:sz w:val="22"/>
                <w:szCs w:val="22"/>
              </w:rPr>
            </w:pPr>
          </w:p>
        </w:tc>
        <w:tc>
          <w:tcPr>
            <w:tcW w:w="6975"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ind w:left="25"/>
              <w:rPr>
                <w:rFonts w:ascii="Book Antiqua" w:hAnsi="Book Antiqua"/>
                <w:b/>
                <w:bCs/>
                <w:color w:val="000000"/>
                <w:sz w:val="22"/>
                <w:szCs w:val="22"/>
              </w:rPr>
            </w:pPr>
            <w:r>
              <w:rPr>
                <w:rFonts w:ascii="Book Antiqua" w:hAnsi="Book Antiqua"/>
                <w:b/>
                <w:bCs/>
                <w:color w:val="000000"/>
                <w:sz w:val="22"/>
                <w:szCs w:val="22"/>
              </w:rPr>
              <w:t>S</w:t>
            </w:r>
            <w:r w:rsidRPr="003E7A84">
              <w:rPr>
                <w:rFonts w:ascii="Book Antiqua" w:hAnsi="Book Antiqua"/>
                <w:b/>
                <w:bCs/>
                <w:color w:val="000000"/>
                <w:sz w:val="22"/>
                <w:szCs w:val="22"/>
              </w:rPr>
              <w:t xml:space="preserve">istema di valutazione per la progressione economica all’interno </w:t>
            </w:r>
            <w:r>
              <w:rPr>
                <w:rFonts w:ascii="Book Antiqua" w:hAnsi="Book Antiqua"/>
                <w:b/>
                <w:bCs/>
                <w:color w:val="000000"/>
                <w:sz w:val="22"/>
                <w:szCs w:val="22"/>
              </w:rPr>
              <w:t xml:space="preserve">  </w:t>
            </w:r>
            <w:r w:rsidRPr="003E7A84">
              <w:rPr>
                <w:rFonts w:ascii="Book Antiqua" w:hAnsi="Book Antiqua"/>
                <w:b/>
                <w:bCs/>
                <w:color w:val="000000"/>
                <w:sz w:val="22"/>
                <w:szCs w:val="22"/>
              </w:rPr>
              <w:t>della categoria</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ind w:right="666"/>
              <w:rPr>
                <w:rFonts w:ascii="Book Antiqua" w:hAnsi="Book Antiqua"/>
                <w:b/>
                <w:bCs/>
                <w:color w:val="000000"/>
                <w:sz w:val="22"/>
                <w:szCs w:val="22"/>
              </w:rPr>
            </w:pP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20</w:t>
            </w:r>
            <w:r w:rsidRPr="003E7A84">
              <w:rPr>
                <w:rFonts w:ascii="Book Antiqua" w:hAnsi="Book Antiqua"/>
                <w:b/>
                <w:bCs/>
                <w:color w:val="000000"/>
                <w:sz w:val="22"/>
                <w:szCs w:val="22"/>
              </w:rPr>
              <w:t xml:space="preserve">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bCs/>
                <w:color w:val="000000"/>
                <w:sz w:val="22"/>
                <w:szCs w:val="22"/>
              </w:rPr>
              <w:t xml:space="preserve">Finanziamento </w:t>
            </w:r>
            <w:r w:rsidRPr="003E7A84">
              <w:rPr>
                <w:rFonts w:ascii="Book Antiqua" w:hAnsi="Book Antiqua" w:cs="Times-Bold"/>
                <w:b/>
                <w:bCs/>
                <w:sz w:val="22"/>
                <w:szCs w:val="22"/>
              </w:rPr>
              <w:t xml:space="preserve">per la progressione economica </w:t>
            </w:r>
          </w:p>
        </w:tc>
        <w:tc>
          <w:tcPr>
            <w:tcW w:w="1161" w:type="dxa"/>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16</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Pr>
                <w:rFonts w:ascii="Book Antiqua" w:hAnsi="Book Antiqua"/>
                <w:b/>
                <w:bCs/>
                <w:color w:val="000000"/>
                <w:sz w:val="22"/>
                <w:szCs w:val="22"/>
              </w:rPr>
              <w:t>Art. 21 – Requisiti per concorrere alla selezione</w:t>
            </w:r>
          </w:p>
        </w:tc>
        <w:tc>
          <w:tcPr>
            <w:tcW w:w="1161" w:type="dxa"/>
            <w:tcBorders>
              <w:top w:val="single" w:sz="4" w:space="0" w:color="auto"/>
              <w:left w:val="single" w:sz="4" w:space="0" w:color="auto"/>
              <w:bottom w:val="single" w:sz="4" w:space="0" w:color="auto"/>
              <w:right w:val="single" w:sz="4" w:space="0" w:color="auto"/>
            </w:tcBorders>
          </w:tcPr>
          <w:p w:rsidR="00155695"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16</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Default="00155695" w:rsidP="00716A24">
            <w:pPr>
              <w:autoSpaceDE w:val="0"/>
              <w:autoSpaceDN w:val="0"/>
              <w:adjustRightInd w:val="0"/>
              <w:spacing w:before="40" w:after="40"/>
              <w:ind w:right="666"/>
              <w:rPr>
                <w:rFonts w:ascii="Book Antiqua" w:hAnsi="Book Antiqua"/>
                <w:b/>
                <w:bCs/>
                <w:color w:val="000000"/>
                <w:sz w:val="22"/>
                <w:szCs w:val="22"/>
              </w:rPr>
            </w:pPr>
            <w:r>
              <w:rPr>
                <w:rFonts w:ascii="Book Antiqua" w:hAnsi="Book Antiqua"/>
                <w:b/>
                <w:bCs/>
                <w:color w:val="000000"/>
                <w:sz w:val="22"/>
                <w:szCs w:val="22"/>
              </w:rPr>
              <w:t>Art. 22 – Sistema di valutazione per la progressione economica</w:t>
            </w:r>
          </w:p>
        </w:tc>
        <w:tc>
          <w:tcPr>
            <w:tcW w:w="1161" w:type="dxa"/>
            <w:tcBorders>
              <w:top w:val="single" w:sz="4" w:space="0" w:color="auto"/>
              <w:left w:val="single" w:sz="4" w:space="0" w:color="auto"/>
              <w:bottom w:val="single" w:sz="4" w:space="0" w:color="auto"/>
              <w:right w:val="single" w:sz="4" w:space="0" w:color="auto"/>
            </w:tcBorders>
          </w:tcPr>
          <w:p w:rsidR="00155695"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17</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Default="00155695" w:rsidP="00716A24">
            <w:pPr>
              <w:autoSpaceDE w:val="0"/>
              <w:autoSpaceDN w:val="0"/>
              <w:adjustRightInd w:val="0"/>
              <w:spacing w:before="40" w:after="40"/>
              <w:ind w:right="666"/>
              <w:rPr>
                <w:rFonts w:ascii="Book Antiqua" w:hAnsi="Book Antiqua"/>
                <w:b/>
                <w:bCs/>
                <w:color w:val="000000"/>
                <w:sz w:val="22"/>
                <w:szCs w:val="22"/>
              </w:rPr>
            </w:pPr>
            <w:r>
              <w:rPr>
                <w:rFonts w:ascii="Book Antiqua" w:hAnsi="Book Antiqua"/>
                <w:b/>
                <w:bCs/>
                <w:color w:val="000000"/>
                <w:sz w:val="22"/>
                <w:szCs w:val="22"/>
              </w:rPr>
              <w:t>Art. 23 – Graduatorie e inquadramento del personale</w:t>
            </w:r>
          </w:p>
        </w:tc>
        <w:tc>
          <w:tcPr>
            <w:tcW w:w="1161" w:type="dxa"/>
            <w:tcBorders>
              <w:top w:val="single" w:sz="4" w:space="0" w:color="auto"/>
              <w:left w:val="single" w:sz="4" w:space="0" w:color="auto"/>
              <w:bottom w:val="single" w:sz="4" w:space="0" w:color="auto"/>
              <w:right w:val="single" w:sz="4" w:space="0" w:color="auto"/>
            </w:tcBorders>
          </w:tcPr>
          <w:p w:rsidR="00155695"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17</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24</w:t>
            </w:r>
            <w:r w:rsidRPr="003E7A84">
              <w:rPr>
                <w:rFonts w:ascii="Book Antiqua" w:hAnsi="Book Antiqua"/>
                <w:b/>
                <w:bCs/>
                <w:color w:val="000000"/>
                <w:sz w:val="22"/>
                <w:szCs w:val="22"/>
              </w:rPr>
              <w:t xml:space="preserve">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bCs/>
                <w:color w:val="000000"/>
                <w:sz w:val="22"/>
                <w:szCs w:val="22"/>
              </w:rPr>
              <w:t>Norme finali e abrogazioni</w:t>
            </w:r>
          </w:p>
        </w:tc>
        <w:tc>
          <w:tcPr>
            <w:tcW w:w="1161" w:type="dxa"/>
            <w:tcBorders>
              <w:top w:val="single" w:sz="4" w:space="0" w:color="auto"/>
              <w:left w:val="single" w:sz="4" w:space="0" w:color="auto"/>
              <w:bottom w:val="single" w:sz="4" w:space="0" w:color="auto"/>
              <w:right w:val="single" w:sz="4" w:space="0" w:color="auto"/>
            </w:tcBorders>
          </w:tcPr>
          <w:p w:rsidR="00155695" w:rsidRDefault="00155695" w:rsidP="00716A24">
            <w:pPr>
              <w:jc w:val="center"/>
            </w:pPr>
            <w:r>
              <w:rPr>
                <w:rFonts w:ascii="Book Antiqua" w:hAnsi="Book Antiqua"/>
                <w:b/>
                <w:bCs/>
                <w:color w:val="000000"/>
                <w:sz w:val="22"/>
                <w:szCs w:val="22"/>
              </w:rPr>
              <w:t>18</w:t>
            </w:r>
          </w:p>
        </w:tc>
      </w:tr>
      <w:tr w:rsidR="00155695" w:rsidRPr="00844FAB" w:rsidTr="00716A24">
        <w:tc>
          <w:tcPr>
            <w:tcW w:w="8755" w:type="dxa"/>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25</w:t>
            </w:r>
            <w:r w:rsidRPr="003E7A84">
              <w:rPr>
                <w:rFonts w:ascii="Book Antiqua" w:hAnsi="Book Antiqua"/>
                <w:b/>
                <w:bCs/>
                <w:color w:val="000000"/>
                <w:sz w:val="22"/>
                <w:szCs w:val="22"/>
              </w:rPr>
              <w:t xml:space="preserve"> – Entrata in vigore</w:t>
            </w:r>
          </w:p>
        </w:tc>
        <w:tc>
          <w:tcPr>
            <w:tcW w:w="1161" w:type="dxa"/>
            <w:tcBorders>
              <w:top w:val="single" w:sz="4" w:space="0" w:color="auto"/>
              <w:left w:val="single" w:sz="4" w:space="0" w:color="auto"/>
              <w:bottom w:val="single" w:sz="4" w:space="0" w:color="auto"/>
              <w:right w:val="single" w:sz="4" w:space="0" w:color="auto"/>
            </w:tcBorders>
          </w:tcPr>
          <w:p w:rsidR="00155695" w:rsidRDefault="00155695" w:rsidP="00716A24">
            <w:pPr>
              <w:jc w:val="center"/>
            </w:pPr>
            <w:r>
              <w:rPr>
                <w:rFonts w:ascii="Book Antiqua" w:hAnsi="Book Antiqua"/>
                <w:b/>
                <w:bCs/>
                <w:color w:val="000000"/>
                <w:sz w:val="22"/>
                <w:szCs w:val="22"/>
              </w:rPr>
              <w:t>18</w:t>
            </w:r>
          </w:p>
        </w:tc>
      </w:tr>
    </w:tbl>
    <w:p w:rsidR="00155695" w:rsidRDefault="00155695" w:rsidP="00155695">
      <w:pPr>
        <w:autoSpaceDE w:val="0"/>
        <w:autoSpaceDN w:val="0"/>
        <w:adjustRightInd w:val="0"/>
        <w:spacing w:before="120"/>
        <w:rPr>
          <w:rFonts w:ascii="Book Antiqua" w:hAnsi="Book Antiqua"/>
          <w:b/>
          <w:bCs/>
          <w:color w:val="000000"/>
        </w:rPr>
      </w:pPr>
    </w:p>
    <w:p w:rsidR="00155695" w:rsidRDefault="00155695" w:rsidP="00AD6144">
      <w:pPr>
        <w:pStyle w:val="Default"/>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6"/>
      </w:tblGrid>
      <w:tr w:rsidR="0048734A" w:rsidRPr="003E7A84" w:rsidTr="00204545">
        <w:trPr>
          <w:trHeight w:val="900"/>
          <w:jc w:val="center"/>
        </w:trPr>
        <w:tc>
          <w:tcPr>
            <w:tcW w:w="7246" w:type="dxa"/>
          </w:tcPr>
          <w:p w:rsidR="0048734A" w:rsidRPr="00EC660C" w:rsidRDefault="0048734A" w:rsidP="00ED0104">
            <w:pPr>
              <w:spacing w:before="120" w:after="120"/>
              <w:ind w:left="354" w:hanging="142"/>
              <w:jc w:val="center"/>
              <w:rPr>
                <w:rFonts w:ascii="Book Antiqua" w:hAnsi="Book Antiqua"/>
                <w:b/>
              </w:rPr>
            </w:pPr>
            <w:r w:rsidRPr="00EC660C">
              <w:rPr>
                <w:rFonts w:ascii="Book Antiqua" w:hAnsi="Book Antiqua"/>
                <w:b/>
              </w:rPr>
              <w:lastRenderedPageBreak/>
              <w:t xml:space="preserve">TITOLO I – Sistema di misurazione e valutazione della performance </w:t>
            </w:r>
          </w:p>
        </w:tc>
      </w:tr>
    </w:tbl>
    <w:p w:rsidR="0048734A" w:rsidRPr="003E7A84" w:rsidRDefault="0048734A" w:rsidP="0048734A">
      <w:pPr>
        <w:pStyle w:val="Pidipagina"/>
        <w:numPr>
          <w:ilvl w:val="12"/>
          <w:numId w:val="0"/>
        </w:numPr>
        <w:tabs>
          <w:tab w:val="clear" w:pos="4819"/>
          <w:tab w:val="clear" w:pos="9638"/>
        </w:tabs>
        <w:ind w:firstLine="340"/>
        <w:jc w:val="center"/>
        <w:rPr>
          <w:rFonts w:ascii="Book Antiqua" w:hAnsi="Book Antiqua"/>
          <w:sz w:val="22"/>
          <w:szCs w:val="22"/>
        </w:rPr>
      </w:pPr>
    </w:p>
    <w:p w:rsidR="0048734A" w:rsidRPr="003E7A84" w:rsidRDefault="0048734A" w:rsidP="0048734A">
      <w:pPr>
        <w:pStyle w:val="Default"/>
        <w:jc w:val="center"/>
        <w:rPr>
          <w:rFonts w:ascii="Book Antiqua" w:hAnsi="Book Antiqua" w:cs="Tahoma"/>
          <w:b/>
          <w:bCs/>
          <w:color w:val="auto"/>
          <w:sz w:val="22"/>
          <w:szCs w:val="22"/>
        </w:rPr>
      </w:pPr>
      <w:r w:rsidRPr="003E7A84">
        <w:rPr>
          <w:rFonts w:ascii="Book Antiqua" w:hAnsi="Book Antiqua" w:cs="Tahoma"/>
          <w:b/>
          <w:bCs/>
          <w:color w:val="auto"/>
          <w:sz w:val="22"/>
          <w:szCs w:val="22"/>
        </w:rPr>
        <w:t xml:space="preserve">Articolo </w:t>
      </w:r>
      <w:r>
        <w:rPr>
          <w:rFonts w:ascii="Book Antiqua" w:hAnsi="Book Antiqua" w:cs="Tahoma"/>
          <w:b/>
          <w:bCs/>
          <w:color w:val="auto"/>
          <w:sz w:val="22"/>
          <w:szCs w:val="22"/>
        </w:rPr>
        <w:t>1</w:t>
      </w:r>
      <w:r w:rsidRPr="003E7A84">
        <w:rPr>
          <w:rFonts w:ascii="Book Antiqua" w:hAnsi="Book Antiqua" w:cs="Tahoma"/>
          <w:b/>
          <w:bCs/>
          <w:color w:val="auto"/>
          <w:sz w:val="22"/>
          <w:szCs w:val="22"/>
        </w:rPr>
        <w:t xml:space="preserve"> – </w:t>
      </w:r>
      <w:r w:rsidRPr="003E7A84">
        <w:rPr>
          <w:rFonts w:ascii="Book Antiqua" w:hAnsi="Book Antiqua" w:cs="Times-Bold"/>
          <w:b/>
          <w:bCs/>
          <w:sz w:val="22"/>
          <w:szCs w:val="22"/>
        </w:rPr>
        <w:t xml:space="preserve">Principi generali </w:t>
      </w:r>
    </w:p>
    <w:p w:rsidR="0048734A" w:rsidRPr="003E7A84" w:rsidRDefault="0048734A" w:rsidP="0048734A">
      <w:pPr>
        <w:pStyle w:val="Default"/>
        <w:jc w:val="center"/>
        <w:rPr>
          <w:rFonts w:ascii="Book Antiqua" w:hAnsi="Book Antiqua" w:cs="Tahoma"/>
          <w:color w:val="auto"/>
          <w:sz w:val="22"/>
          <w:szCs w:val="22"/>
        </w:rPr>
      </w:pPr>
    </w:p>
    <w:p w:rsidR="008266A1" w:rsidRDefault="0048734A" w:rsidP="008266A1">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3E7A84">
        <w:rPr>
          <w:rFonts w:ascii="Book Antiqua" w:hAnsi="Book Antiqua"/>
          <w:color w:val="000000"/>
          <w:sz w:val="22"/>
          <w:szCs w:val="22"/>
        </w:rPr>
        <w:t xml:space="preserve">Il Sistema di Misurazione e Valutazione della Performance, per il seguito anche </w:t>
      </w:r>
      <w:proofErr w:type="spellStart"/>
      <w:r w:rsidRPr="003E7A84">
        <w:rPr>
          <w:rFonts w:ascii="Book Antiqua" w:hAnsi="Book Antiqua"/>
          <w:color w:val="000000"/>
          <w:sz w:val="22"/>
          <w:szCs w:val="22"/>
        </w:rPr>
        <w:t>SM</w:t>
      </w:r>
      <w:r w:rsidR="008E073C">
        <w:rPr>
          <w:rFonts w:ascii="Book Antiqua" w:hAnsi="Book Antiqua"/>
          <w:color w:val="000000"/>
          <w:sz w:val="22"/>
          <w:szCs w:val="22"/>
        </w:rPr>
        <w:t>i</w:t>
      </w:r>
      <w:r w:rsidRPr="003E7A84">
        <w:rPr>
          <w:rFonts w:ascii="Book Antiqua" w:hAnsi="Book Antiqua"/>
          <w:color w:val="000000"/>
          <w:sz w:val="22"/>
          <w:szCs w:val="22"/>
        </w:rPr>
        <w:t>V</w:t>
      </w:r>
      <w:r w:rsidR="00D158D3">
        <w:rPr>
          <w:rFonts w:ascii="Book Antiqua" w:hAnsi="Book Antiqua"/>
          <w:color w:val="000000"/>
          <w:sz w:val="22"/>
          <w:szCs w:val="22"/>
        </w:rPr>
        <w:t>a</w:t>
      </w:r>
      <w:r w:rsidRPr="003E7A84">
        <w:rPr>
          <w:rFonts w:ascii="Book Antiqua" w:hAnsi="Book Antiqua"/>
          <w:color w:val="000000"/>
          <w:sz w:val="22"/>
          <w:szCs w:val="22"/>
        </w:rPr>
        <w:t>P</w:t>
      </w:r>
      <w:proofErr w:type="spellEnd"/>
      <w:r w:rsidRPr="003E7A84">
        <w:rPr>
          <w:rFonts w:ascii="Book Antiqua" w:hAnsi="Book Antiqua"/>
          <w:color w:val="000000"/>
          <w:sz w:val="22"/>
          <w:szCs w:val="22"/>
        </w:rPr>
        <w:t>, è improntato all’applicazione delle disposizioni c</w:t>
      </w:r>
      <w:r w:rsidR="00E5495E">
        <w:rPr>
          <w:rFonts w:ascii="Book Antiqua" w:hAnsi="Book Antiqua"/>
          <w:color w:val="000000"/>
          <w:sz w:val="22"/>
          <w:szCs w:val="22"/>
        </w:rPr>
        <w:t xml:space="preserve">ontenute nel </w:t>
      </w:r>
      <w:proofErr w:type="spellStart"/>
      <w:r w:rsidR="00E5495E">
        <w:rPr>
          <w:rFonts w:ascii="Book Antiqua" w:hAnsi="Book Antiqua"/>
          <w:color w:val="000000"/>
          <w:sz w:val="22"/>
          <w:szCs w:val="22"/>
        </w:rPr>
        <w:t>D.Lgs.</w:t>
      </w:r>
      <w:proofErr w:type="spellEnd"/>
      <w:r w:rsidR="00E5495E">
        <w:rPr>
          <w:rFonts w:ascii="Book Antiqua" w:hAnsi="Book Antiqua"/>
          <w:color w:val="000000"/>
          <w:sz w:val="22"/>
          <w:szCs w:val="22"/>
        </w:rPr>
        <w:t xml:space="preserve"> n. 150/2009 e sue successive integrazioni e modifiche.</w:t>
      </w:r>
    </w:p>
    <w:p w:rsidR="00E913A4" w:rsidRPr="00E913A4" w:rsidRDefault="008266A1" w:rsidP="008266A1">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8266A1">
        <w:rPr>
          <w:rFonts w:ascii="Book Antiqua" w:hAnsi="Book Antiqua" w:cs="Arial"/>
          <w:sz w:val="22"/>
          <w:szCs w:val="22"/>
        </w:rPr>
        <w:t>Il decreto legislativo n. 150/2009</w:t>
      </w:r>
      <w:r w:rsidR="008E073C">
        <w:rPr>
          <w:rFonts w:ascii="Book Antiqua" w:hAnsi="Book Antiqua" w:cs="Arial"/>
          <w:sz w:val="22"/>
          <w:szCs w:val="22"/>
        </w:rPr>
        <w:t>, come integrato e modificato dal D.lgs. n. 74/2017,</w:t>
      </w:r>
      <w:r w:rsidRPr="008266A1">
        <w:rPr>
          <w:rFonts w:ascii="Book Antiqua" w:hAnsi="Book Antiqua" w:cs="Arial"/>
          <w:sz w:val="22"/>
          <w:szCs w:val="22"/>
        </w:rPr>
        <w:t xml:space="preserve"> contempla infatti un’organica disciplina dei controlli interni, ridisegnandone contenuti e competenze e prevedendo un sistema articolato nel quale si collocano la valutazione dei dirigenti e del restante personale nonché il controllo strategico e il controllo di gestione. </w:t>
      </w:r>
    </w:p>
    <w:p w:rsidR="008266A1" w:rsidRPr="008266A1" w:rsidRDefault="008266A1" w:rsidP="008266A1">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8266A1">
        <w:rPr>
          <w:rFonts w:ascii="Book Antiqua" w:hAnsi="Book Antiqua" w:cs="Arial"/>
          <w:sz w:val="22"/>
          <w:szCs w:val="22"/>
        </w:rPr>
        <w:t>Per quanto concerne nello specifico i sistemi di valutazione, gli Enti Locali devono adeguare i propri ordinamenti ai principi contenuti nei seguenti articoli (Vedi articoli 16</w:t>
      </w:r>
      <w:r w:rsidR="00157D16">
        <w:rPr>
          <w:rFonts w:ascii="Book Antiqua" w:hAnsi="Book Antiqua" w:cs="Arial"/>
          <w:sz w:val="22"/>
          <w:szCs w:val="22"/>
        </w:rPr>
        <w:t xml:space="preserve"> e</w:t>
      </w:r>
      <w:r w:rsidRPr="008266A1">
        <w:rPr>
          <w:rFonts w:ascii="Book Antiqua" w:hAnsi="Book Antiqua" w:cs="Arial"/>
          <w:sz w:val="22"/>
          <w:szCs w:val="22"/>
        </w:rPr>
        <w:t xml:space="preserve"> 31 </w:t>
      </w:r>
      <w:r w:rsidR="00157D16">
        <w:rPr>
          <w:rFonts w:ascii="Book Antiqua" w:hAnsi="Book Antiqua" w:cs="Arial"/>
          <w:sz w:val="22"/>
          <w:szCs w:val="22"/>
        </w:rPr>
        <w:t xml:space="preserve">del D.lgs. </w:t>
      </w:r>
      <w:r w:rsidR="00157D16" w:rsidRPr="008266A1">
        <w:rPr>
          <w:rFonts w:ascii="Book Antiqua" w:hAnsi="Book Antiqua" w:cs="Arial"/>
          <w:sz w:val="22"/>
          <w:szCs w:val="22"/>
        </w:rPr>
        <w:t>n. 150/2009</w:t>
      </w:r>
      <w:r w:rsidR="00157D16">
        <w:rPr>
          <w:rFonts w:ascii="Book Antiqua" w:hAnsi="Book Antiqua" w:cs="Arial"/>
          <w:sz w:val="22"/>
          <w:szCs w:val="22"/>
        </w:rPr>
        <w:t xml:space="preserve"> e art. 18 del D.lgs. n. 74/2017</w:t>
      </w:r>
      <w:r w:rsidRPr="008266A1">
        <w:rPr>
          <w:rFonts w:ascii="Book Antiqua" w:hAnsi="Book Antiqua" w:cs="Arial"/>
          <w:sz w:val="22"/>
          <w:szCs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2410"/>
      </w:tblGrid>
      <w:tr w:rsidR="008266A1" w:rsidRPr="00F312BA" w:rsidTr="00F312BA">
        <w:tc>
          <w:tcPr>
            <w:tcW w:w="6662"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Principi generali</w:t>
            </w:r>
          </w:p>
        </w:tc>
        <w:tc>
          <w:tcPr>
            <w:tcW w:w="2410"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Articolo 3</w:t>
            </w:r>
          </w:p>
        </w:tc>
      </w:tr>
      <w:tr w:rsidR="008266A1" w:rsidRPr="00F312BA" w:rsidTr="00F312BA">
        <w:tc>
          <w:tcPr>
            <w:tcW w:w="6662"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Ciclo di gestione della performance</w:t>
            </w:r>
          </w:p>
        </w:tc>
        <w:tc>
          <w:tcPr>
            <w:tcW w:w="2410"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Articolo 4</w:t>
            </w:r>
          </w:p>
        </w:tc>
      </w:tr>
      <w:tr w:rsidR="008266A1" w:rsidRPr="00F312BA" w:rsidTr="00F312BA">
        <w:tc>
          <w:tcPr>
            <w:tcW w:w="6662"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Obiettivi e indicatori</w:t>
            </w:r>
          </w:p>
        </w:tc>
        <w:tc>
          <w:tcPr>
            <w:tcW w:w="2410"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Articolo 5 comma 2</w:t>
            </w:r>
          </w:p>
        </w:tc>
      </w:tr>
      <w:tr w:rsidR="008266A1" w:rsidRPr="00F312BA" w:rsidTr="00F312BA">
        <w:tc>
          <w:tcPr>
            <w:tcW w:w="6662"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olor w:val="000000"/>
                <w:sz w:val="22"/>
                <w:szCs w:val="22"/>
              </w:rPr>
              <w:t>Sistema di Misurazione e Valutazione della Performance</w:t>
            </w:r>
          </w:p>
        </w:tc>
        <w:tc>
          <w:tcPr>
            <w:tcW w:w="2410"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Articolo 7</w:t>
            </w:r>
          </w:p>
        </w:tc>
      </w:tr>
      <w:tr w:rsidR="008266A1" w:rsidRPr="00F312BA" w:rsidTr="00F312BA">
        <w:tc>
          <w:tcPr>
            <w:tcW w:w="6662"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olor w:val="000000"/>
                <w:sz w:val="22"/>
                <w:szCs w:val="22"/>
              </w:rPr>
              <w:t>Ambiti di Misurazione e Valutazione della Performance individuale</w:t>
            </w:r>
          </w:p>
        </w:tc>
        <w:tc>
          <w:tcPr>
            <w:tcW w:w="2410"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Articolo 9</w:t>
            </w:r>
          </w:p>
        </w:tc>
      </w:tr>
      <w:tr w:rsidR="004E1F94" w:rsidRPr="00F312BA" w:rsidTr="0041351A">
        <w:tc>
          <w:tcPr>
            <w:tcW w:w="6662" w:type="dxa"/>
          </w:tcPr>
          <w:p w:rsidR="004E1F94" w:rsidRPr="00F312BA" w:rsidRDefault="008266A1" w:rsidP="0041351A">
            <w:pPr>
              <w:tabs>
                <w:tab w:val="left" w:pos="426"/>
              </w:tabs>
              <w:autoSpaceDE w:val="0"/>
              <w:autoSpaceDN w:val="0"/>
              <w:adjustRightInd w:val="0"/>
              <w:spacing w:before="60" w:after="60"/>
              <w:jc w:val="both"/>
              <w:rPr>
                <w:rFonts w:ascii="Book Antiqua" w:hAnsi="Book Antiqua"/>
                <w:color w:val="000000"/>
                <w:sz w:val="22"/>
                <w:szCs w:val="22"/>
              </w:rPr>
            </w:pPr>
            <w:r w:rsidRPr="008266A1">
              <w:rPr>
                <w:rFonts w:ascii="Arial" w:hAnsi="Arial" w:cs="Arial"/>
                <w:sz w:val="22"/>
                <w:szCs w:val="22"/>
              </w:rPr>
              <w:t xml:space="preserve"> </w:t>
            </w:r>
            <w:r w:rsidR="004E1F94" w:rsidRPr="0031103A">
              <w:rPr>
                <w:rFonts w:ascii="Book Antiqua" w:hAnsi="Book Antiqua"/>
                <w:color w:val="000000"/>
                <w:sz w:val="22"/>
                <w:szCs w:val="22"/>
              </w:rPr>
              <w:t>Piano della performance e Relazione sulla performance</w:t>
            </w:r>
          </w:p>
        </w:tc>
        <w:tc>
          <w:tcPr>
            <w:tcW w:w="2410" w:type="dxa"/>
          </w:tcPr>
          <w:p w:rsidR="004E1F94" w:rsidRPr="00F312BA" w:rsidRDefault="004E1F94" w:rsidP="0041351A">
            <w:pPr>
              <w:tabs>
                <w:tab w:val="left" w:pos="426"/>
              </w:tabs>
              <w:autoSpaceDE w:val="0"/>
              <w:autoSpaceDN w:val="0"/>
              <w:adjustRightInd w:val="0"/>
              <w:spacing w:before="60" w:after="60"/>
              <w:jc w:val="both"/>
              <w:rPr>
                <w:rFonts w:ascii="Book Antiqua" w:hAnsi="Book Antiqua" w:cs="Arial"/>
                <w:sz w:val="22"/>
                <w:szCs w:val="22"/>
              </w:rPr>
            </w:pPr>
            <w:r>
              <w:rPr>
                <w:rFonts w:ascii="Book Antiqua" w:hAnsi="Book Antiqua" w:cs="Arial"/>
                <w:sz w:val="22"/>
                <w:szCs w:val="22"/>
              </w:rPr>
              <w:t>Articolo 10</w:t>
            </w:r>
          </w:p>
        </w:tc>
      </w:tr>
    </w:tbl>
    <w:p w:rsidR="008266A1" w:rsidRPr="008266A1" w:rsidRDefault="008266A1" w:rsidP="00A26B2C">
      <w:pPr>
        <w:tabs>
          <w:tab w:val="left" w:pos="426"/>
        </w:tabs>
        <w:autoSpaceDE w:val="0"/>
        <w:autoSpaceDN w:val="0"/>
        <w:adjustRightInd w:val="0"/>
        <w:jc w:val="both"/>
        <w:rPr>
          <w:rFonts w:ascii="Book Antiqua" w:hAnsi="Book Antiqua"/>
          <w:color w:val="000000"/>
          <w:sz w:val="22"/>
          <w:szCs w:val="22"/>
        </w:rPr>
      </w:pPr>
    </w:p>
    <w:p w:rsidR="008266A1" w:rsidRPr="00A26B2C" w:rsidRDefault="008266A1" w:rsidP="00A26B2C">
      <w:pPr>
        <w:numPr>
          <w:ilvl w:val="0"/>
          <w:numId w:val="5"/>
        </w:numPr>
        <w:tabs>
          <w:tab w:val="left" w:pos="426"/>
        </w:tabs>
        <w:autoSpaceDE w:val="0"/>
        <w:autoSpaceDN w:val="0"/>
        <w:adjustRightInd w:val="0"/>
        <w:spacing w:after="120"/>
        <w:ind w:left="0" w:firstLine="0"/>
        <w:jc w:val="both"/>
        <w:rPr>
          <w:rFonts w:ascii="Book Antiqua" w:hAnsi="Book Antiqua" w:cs="Helvetica"/>
          <w:sz w:val="22"/>
          <w:szCs w:val="22"/>
        </w:rPr>
      </w:pPr>
      <w:r w:rsidRPr="00A26B2C">
        <w:rPr>
          <w:rFonts w:ascii="Book Antiqua" w:hAnsi="Book Antiqua" w:cs="Helvetica"/>
          <w:sz w:val="22"/>
          <w:szCs w:val="22"/>
        </w:rPr>
        <w:t xml:space="preserve">La valutazione deve riguardare </w:t>
      </w:r>
      <w:r w:rsidR="00FF499F">
        <w:rPr>
          <w:rFonts w:ascii="Book Antiqua" w:hAnsi="Book Antiqua" w:cs="Helvetica"/>
          <w:sz w:val="22"/>
          <w:szCs w:val="22"/>
        </w:rPr>
        <w:t>i seguenti ambiti</w:t>
      </w:r>
      <w:r w:rsidRPr="00A26B2C">
        <w:rPr>
          <w:rFonts w:ascii="Book Antiqua" w:hAnsi="Book Antiqua" w:cs="Helvetica"/>
          <w:sz w:val="22"/>
          <w:szCs w:val="22"/>
        </w:rPr>
        <w:t xml:space="preserve"> (art. 3 comma 2): </w:t>
      </w:r>
    </w:p>
    <w:p w:rsidR="008266A1" w:rsidRPr="00E5495E" w:rsidRDefault="008266A1" w:rsidP="00E5495E">
      <w:pPr>
        <w:numPr>
          <w:ilvl w:val="0"/>
          <w:numId w:val="32"/>
        </w:numPr>
        <w:tabs>
          <w:tab w:val="left" w:pos="426"/>
        </w:tabs>
        <w:autoSpaceDE w:val="0"/>
        <w:autoSpaceDN w:val="0"/>
        <w:adjustRightInd w:val="0"/>
        <w:spacing w:after="120"/>
        <w:jc w:val="both"/>
        <w:rPr>
          <w:rFonts w:ascii="Book Antiqua" w:hAnsi="Book Antiqua" w:cs="Helvetica"/>
          <w:sz w:val="22"/>
          <w:szCs w:val="22"/>
        </w:rPr>
      </w:pPr>
      <w:r w:rsidRPr="00A26B2C">
        <w:rPr>
          <w:rFonts w:ascii="Book Antiqua" w:hAnsi="Book Antiqua" w:cs="Helvetica"/>
          <w:sz w:val="22"/>
          <w:szCs w:val="22"/>
        </w:rPr>
        <w:t>la valutazione della struttura organizzativa nel suo complesso</w:t>
      </w:r>
      <w:r w:rsidR="00E5495E">
        <w:rPr>
          <w:rFonts w:ascii="Book Antiqua" w:hAnsi="Book Antiqua" w:cs="Helvetica"/>
          <w:sz w:val="22"/>
          <w:szCs w:val="22"/>
        </w:rPr>
        <w:t xml:space="preserve"> e </w:t>
      </w:r>
      <w:r w:rsidRPr="00E5495E">
        <w:rPr>
          <w:rFonts w:ascii="Book Antiqua" w:hAnsi="Book Antiqua" w:cs="Helvetica"/>
          <w:sz w:val="22"/>
          <w:szCs w:val="22"/>
        </w:rPr>
        <w:t xml:space="preserve">delle singole unità organizzative; </w:t>
      </w:r>
    </w:p>
    <w:p w:rsidR="008266A1" w:rsidRPr="00A26B2C" w:rsidRDefault="008266A1" w:rsidP="001A74F5">
      <w:pPr>
        <w:numPr>
          <w:ilvl w:val="0"/>
          <w:numId w:val="32"/>
        </w:numPr>
        <w:tabs>
          <w:tab w:val="left" w:pos="426"/>
        </w:tabs>
        <w:autoSpaceDE w:val="0"/>
        <w:autoSpaceDN w:val="0"/>
        <w:adjustRightInd w:val="0"/>
        <w:spacing w:after="120"/>
        <w:jc w:val="both"/>
        <w:rPr>
          <w:rFonts w:ascii="Book Antiqua" w:hAnsi="Book Antiqua" w:cs="Helvetica"/>
          <w:sz w:val="22"/>
          <w:szCs w:val="22"/>
        </w:rPr>
      </w:pPr>
      <w:r w:rsidRPr="00A26B2C">
        <w:rPr>
          <w:rFonts w:ascii="Book Antiqua" w:hAnsi="Book Antiqua" w:cs="Helvetica"/>
          <w:sz w:val="22"/>
          <w:szCs w:val="22"/>
        </w:rPr>
        <w:t>la valutazione individuale dei dirigenti</w:t>
      </w:r>
      <w:r w:rsidR="00E913A4">
        <w:rPr>
          <w:rFonts w:ascii="Book Antiqua" w:hAnsi="Book Antiqua" w:cs="Helvetica"/>
          <w:sz w:val="22"/>
          <w:szCs w:val="22"/>
        </w:rPr>
        <w:t>, delle posizioni organizzative</w:t>
      </w:r>
      <w:r w:rsidRPr="00A26B2C">
        <w:rPr>
          <w:rFonts w:ascii="Book Antiqua" w:hAnsi="Book Antiqua" w:cs="Helvetica"/>
          <w:sz w:val="22"/>
          <w:szCs w:val="22"/>
        </w:rPr>
        <w:t xml:space="preserve"> e del restante personale. </w:t>
      </w:r>
    </w:p>
    <w:p w:rsidR="00647D79" w:rsidRPr="00647D79" w:rsidRDefault="00647D79" w:rsidP="00E363B8">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647D79">
        <w:rPr>
          <w:rFonts w:ascii="Book Antiqua" w:hAnsi="Book Antiqua" w:cs="Helvetica"/>
          <w:sz w:val="22"/>
          <w:szCs w:val="22"/>
        </w:rPr>
        <w:t xml:space="preserve">Per il carattere innovativo, introdotto dalla normativa, innanzi richiamata, si rende necessario l’avvio del sistema con modalità in sperimentazione, per consentire la progressiva messa a punto dell’impianto, anche sulla scorta di quanto emergerà </w:t>
      </w:r>
      <w:r w:rsidR="00A55441">
        <w:rPr>
          <w:rFonts w:ascii="Book Antiqua" w:hAnsi="Book Antiqua" w:cs="Helvetica"/>
          <w:sz w:val="22"/>
          <w:szCs w:val="22"/>
        </w:rPr>
        <w:t>dai vari pareri espressi dagli organi istituzionali competenti in relazione alla corretta applicazione delle procedure correlate alla</w:t>
      </w:r>
      <w:r w:rsidRPr="00647D79">
        <w:rPr>
          <w:rFonts w:ascii="Book Antiqua" w:hAnsi="Book Antiqua" w:cs="Helvetica"/>
          <w:sz w:val="22"/>
          <w:szCs w:val="22"/>
        </w:rPr>
        <w:t xml:space="preserve"> sottoscrizione del nuovo contratto collettivo nazionale di lavoro</w:t>
      </w:r>
      <w:r w:rsidR="00A55441">
        <w:rPr>
          <w:rFonts w:ascii="Book Antiqua" w:hAnsi="Book Antiqua" w:cs="Helvetica"/>
          <w:sz w:val="22"/>
          <w:szCs w:val="22"/>
        </w:rPr>
        <w:t xml:space="preserve"> del 21.05.2018</w:t>
      </w:r>
      <w:r w:rsidRPr="00647D79">
        <w:rPr>
          <w:rFonts w:ascii="Book Antiqua" w:hAnsi="Book Antiqua" w:cs="Helvetica"/>
          <w:sz w:val="22"/>
          <w:szCs w:val="22"/>
        </w:rPr>
        <w:t>.</w:t>
      </w:r>
    </w:p>
    <w:p w:rsidR="0048734A" w:rsidRPr="003E7A84" w:rsidRDefault="0048734A" w:rsidP="00E363B8">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3E7A84">
        <w:rPr>
          <w:rFonts w:ascii="Book Antiqua" w:hAnsi="Book Antiqua"/>
          <w:color w:val="000000"/>
          <w:sz w:val="22"/>
          <w:szCs w:val="22"/>
        </w:rPr>
        <w:t>Obiettivo prioritario è innescare un processo di miglioramento continuo delle strutture dell’Ente, individuando standard di efficienza, efficacia e qualità dei servizi e delle prestazioni erogate, a cui tendere nel medio periodo mediante la valorizzazione del personale</w:t>
      </w:r>
      <w:r>
        <w:rPr>
          <w:rFonts w:ascii="Book Antiqua" w:hAnsi="Book Antiqua"/>
          <w:color w:val="000000"/>
          <w:sz w:val="22"/>
          <w:szCs w:val="22"/>
        </w:rPr>
        <w:t xml:space="preserve"> e dei</w:t>
      </w:r>
      <w:r w:rsidRPr="003E7A84">
        <w:rPr>
          <w:rFonts w:ascii="Book Antiqua" w:hAnsi="Book Antiqua"/>
          <w:color w:val="000000"/>
          <w:sz w:val="22"/>
          <w:szCs w:val="22"/>
        </w:rPr>
        <w:t xml:space="preserve"> </w:t>
      </w:r>
      <w:r>
        <w:rPr>
          <w:rFonts w:ascii="Book Antiqua" w:hAnsi="Book Antiqua"/>
          <w:color w:val="000000"/>
          <w:sz w:val="22"/>
          <w:szCs w:val="22"/>
        </w:rPr>
        <w:t xml:space="preserve">titolari di posizione organizzativa </w:t>
      </w:r>
      <w:r w:rsidRPr="003E7A84">
        <w:rPr>
          <w:rFonts w:ascii="Book Antiqua" w:hAnsi="Book Antiqua"/>
          <w:color w:val="000000"/>
          <w:sz w:val="22"/>
          <w:szCs w:val="22"/>
        </w:rPr>
        <w:t>responsabil</w:t>
      </w:r>
      <w:r>
        <w:rPr>
          <w:rFonts w:ascii="Book Antiqua" w:hAnsi="Book Antiqua"/>
          <w:color w:val="000000"/>
          <w:sz w:val="22"/>
          <w:szCs w:val="22"/>
        </w:rPr>
        <w:t>i</w:t>
      </w:r>
      <w:r w:rsidRPr="003E7A84">
        <w:rPr>
          <w:rFonts w:ascii="Book Antiqua" w:hAnsi="Book Antiqua"/>
          <w:color w:val="000000"/>
          <w:sz w:val="22"/>
          <w:szCs w:val="22"/>
        </w:rPr>
        <w:t xml:space="preserve"> di una unità organizzativa in posizione di autonomia e responsabilità, fulcro di ogni processo di cambiamento. </w:t>
      </w:r>
    </w:p>
    <w:p w:rsidR="0048734A" w:rsidRPr="003E7A84" w:rsidRDefault="0048734A" w:rsidP="00E363B8">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3E7A84">
        <w:rPr>
          <w:rFonts w:ascii="Book Antiqua" w:hAnsi="Book Antiqua"/>
          <w:color w:val="000000"/>
          <w:sz w:val="22"/>
          <w:szCs w:val="22"/>
        </w:rPr>
        <w:t xml:space="preserve">A tal fine vengono fissati quali principi a cui ispirare le politiche di gestione del personale, i concetti di meritocrazia, di selettività nell’erogazione dei premi, di valutazione delle performance, sia a livello di ente che di singolo dipendente/responsabile di P.O. </w:t>
      </w:r>
    </w:p>
    <w:p w:rsidR="0048734A" w:rsidRPr="003E7A84" w:rsidRDefault="0048734A" w:rsidP="00E363B8">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3E7A84">
        <w:rPr>
          <w:rFonts w:ascii="Book Antiqua" w:hAnsi="Book Antiqua"/>
          <w:color w:val="000000"/>
          <w:sz w:val="22"/>
          <w:szCs w:val="22"/>
        </w:rPr>
        <w:lastRenderedPageBreak/>
        <w:t xml:space="preserve">Nell’esercizio dell’autonomia riconosciuta agli enti locali, con il presente Sistema si determinano le fasi del ciclo di gestione della performance, le modalità attuative, i criteri di valutazione ed i soggetti coinvolti. </w:t>
      </w:r>
    </w:p>
    <w:p w:rsidR="0048734A" w:rsidRPr="003E7A84" w:rsidRDefault="0048734A" w:rsidP="00E363B8">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3E7A84">
        <w:rPr>
          <w:rFonts w:ascii="Book Antiqua" w:hAnsi="Book Antiqua" w:cs="Calibri"/>
          <w:sz w:val="22"/>
          <w:szCs w:val="22"/>
        </w:rPr>
        <w:t>Tali sistemi di valutazione</w:t>
      </w:r>
      <w:r w:rsidRPr="003E7A84">
        <w:rPr>
          <w:rFonts w:ascii="Book Antiqua" w:hAnsi="Book Antiqua"/>
          <w:color w:val="000000"/>
          <w:sz w:val="22"/>
          <w:szCs w:val="22"/>
        </w:rPr>
        <w:t xml:space="preserve"> rappresentano, altresì, strumenti di diffusione, tra tutto il personale dell’Ente, delle informazioni relative alle modalità e ai criteri adottati nella valutazione della performance organizzativa e individuale. </w:t>
      </w:r>
    </w:p>
    <w:p w:rsidR="0048734A" w:rsidRPr="003E7A84" w:rsidRDefault="0048734A" w:rsidP="00E363B8">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3E7A84">
        <w:rPr>
          <w:rFonts w:ascii="Book Antiqua" w:hAnsi="Book Antiqua"/>
          <w:color w:val="000000"/>
          <w:sz w:val="22"/>
          <w:szCs w:val="22"/>
        </w:rPr>
        <w:t xml:space="preserve">Nello specifico, il sistema di Misurazione e </w:t>
      </w:r>
      <w:r w:rsidR="00E5495E">
        <w:rPr>
          <w:rFonts w:ascii="Book Antiqua" w:hAnsi="Book Antiqua"/>
          <w:color w:val="000000"/>
          <w:sz w:val="22"/>
          <w:szCs w:val="22"/>
        </w:rPr>
        <w:t>V</w:t>
      </w:r>
      <w:r w:rsidRPr="003E7A84">
        <w:rPr>
          <w:rFonts w:ascii="Book Antiqua" w:hAnsi="Book Antiqua"/>
          <w:color w:val="000000"/>
          <w:sz w:val="22"/>
          <w:szCs w:val="22"/>
        </w:rPr>
        <w:t xml:space="preserve">alutazione della Performance del Comune di </w:t>
      </w:r>
      <w:r w:rsidR="00C0248E">
        <w:rPr>
          <w:rFonts w:ascii="Book Antiqua" w:hAnsi="Book Antiqua"/>
          <w:color w:val="000000"/>
          <w:sz w:val="22"/>
          <w:szCs w:val="22"/>
        </w:rPr>
        <w:t>Sorrento</w:t>
      </w:r>
      <w:r w:rsidRPr="003E7A84">
        <w:rPr>
          <w:rFonts w:ascii="Book Antiqua" w:hAnsi="Book Antiqua"/>
          <w:color w:val="000000"/>
          <w:sz w:val="22"/>
          <w:szCs w:val="22"/>
        </w:rPr>
        <w:t xml:space="preserve"> è finalizzato a: </w:t>
      </w:r>
    </w:p>
    <w:p w:rsidR="0048734A" w:rsidRPr="003E7A84" w:rsidRDefault="0048734A" w:rsidP="00E363B8">
      <w:pPr>
        <w:numPr>
          <w:ilvl w:val="0"/>
          <w:numId w:val="6"/>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Migliorare la qualità dei servizi offerti dall'Ente; </w:t>
      </w:r>
    </w:p>
    <w:p w:rsidR="0048734A" w:rsidRPr="003E7A84" w:rsidRDefault="0048734A" w:rsidP="00E363B8">
      <w:pPr>
        <w:numPr>
          <w:ilvl w:val="0"/>
          <w:numId w:val="6"/>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Assicurare la crescita delle competenze professionali; </w:t>
      </w:r>
    </w:p>
    <w:p w:rsidR="0048734A" w:rsidRPr="003E7A84" w:rsidRDefault="0048734A" w:rsidP="00E363B8">
      <w:pPr>
        <w:numPr>
          <w:ilvl w:val="0"/>
          <w:numId w:val="6"/>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Orientare la performance </w:t>
      </w:r>
      <w:r w:rsidR="00F53EDD">
        <w:rPr>
          <w:rFonts w:ascii="Book Antiqua" w:hAnsi="Book Antiqua"/>
          <w:color w:val="000000"/>
          <w:sz w:val="22"/>
          <w:szCs w:val="22"/>
        </w:rPr>
        <w:t xml:space="preserve">dirigenti, </w:t>
      </w:r>
      <w:r w:rsidRPr="003E7A84">
        <w:rPr>
          <w:rFonts w:ascii="Book Antiqua" w:hAnsi="Book Antiqua"/>
          <w:color w:val="000000"/>
          <w:sz w:val="22"/>
          <w:szCs w:val="22"/>
        </w:rPr>
        <w:t xml:space="preserve">dei responsabili con posizione organizzativa e del restante personale al raggiungimento degli obiettivi; </w:t>
      </w:r>
    </w:p>
    <w:p w:rsidR="0048734A" w:rsidRPr="003E7A84" w:rsidRDefault="0048734A" w:rsidP="00E363B8">
      <w:pPr>
        <w:numPr>
          <w:ilvl w:val="0"/>
          <w:numId w:val="6"/>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Creare occasioni di confronto periodico e costruttivo tra valutato e valutatore, come momenti di crescita comune e per il miglioramento progressivo dell’organizzazione; </w:t>
      </w:r>
    </w:p>
    <w:p w:rsidR="0048734A" w:rsidRPr="003E7A84" w:rsidRDefault="0048734A" w:rsidP="00E363B8">
      <w:pPr>
        <w:numPr>
          <w:ilvl w:val="0"/>
          <w:numId w:val="6"/>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Diffondere la cultura organizzativa fondata sulla logica della programmazione e del controllo costante degli obiettivi; </w:t>
      </w:r>
    </w:p>
    <w:p w:rsidR="00C0248E" w:rsidRPr="003E7A84" w:rsidRDefault="0048734A" w:rsidP="00E363B8">
      <w:pPr>
        <w:numPr>
          <w:ilvl w:val="0"/>
          <w:numId w:val="6"/>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Responsabilizzare </w:t>
      </w:r>
      <w:r w:rsidR="00F53EDD">
        <w:rPr>
          <w:rFonts w:ascii="Book Antiqua" w:hAnsi="Book Antiqua"/>
          <w:color w:val="000000"/>
          <w:sz w:val="22"/>
          <w:szCs w:val="22"/>
        </w:rPr>
        <w:t>i dirigenti e le</w:t>
      </w:r>
      <w:r w:rsidRPr="003E7A84">
        <w:rPr>
          <w:rFonts w:ascii="Book Antiqua" w:hAnsi="Book Antiqua"/>
          <w:color w:val="000000"/>
          <w:sz w:val="22"/>
          <w:szCs w:val="22"/>
        </w:rPr>
        <w:t xml:space="preserve"> posizion</w:t>
      </w:r>
      <w:r w:rsidR="00F53EDD">
        <w:rPr>
          <w:rFonts w:ascii="Book Antiqua" w:hAnsi="Book Antiqua"/>
          <w:color w:val="000000"/>
          <w:sz w:val="22"/>
          <w:szCs w:val="22"/>
        </w:rPr>
        <w:t>i</w:t>
      </w:r>
      <w:r w:rsidRPr="003E7A84">
        <w:rPr>
          <w:rFonts w:ascii="Book Antiqua" w:hAnsi="Book Antiqua"/>
          <w:color w:val="000000"/>
          <w:sz w:val="22"/>
          <w:szCs w:val="22"/>
        </w:rPr>
        <w:t xml:space="preserve"> organizzativ</w:t>
      </w:r>
      <w:r w:rsidR="00F53EDD">
        <w:rPr>
          <w:rFonts w:ascii="Book Antiqua" w:hAnsi="Book Antiqua"/>
          <w:color w:val="000000"/>
          <w:sz w:val="22"/>
          <w:szCs w:val="22"/>
        </w:rPr>
        <w:t>e</w:t>
      </w:r>
      <w:r w:rsidRPr="003E7A84">
        <w:rPr>
          <w:rFonts w:ascii="Book Antiqua" w:hAnsi="Book Antiqua"/>
          <w:color w:val="000000"/>
          <w:sz w:val="22"/>
          <w:szCs w:val="22"/>
        </w:rPr>
        <w:t xml:space="preserve"> in merito agli obiettivi assegnati </w:t>
      </w:r>
      <w:r w:rsidR="00C0248E">
        <w:rPr>
          <w:rFonts w:ascii="Book Antiqua" w:hAnsi="Book Antiqua"/>
          <w:color w:val="000000"/>
          <w:sz w:val="22"/>
          <w:szCs w:val="22"/>
        </w:rPr>
        <w:t>e p</w:t>
      </w:r>
      <w:r w:rsidR="00C0248E" w:rsidRPr="003E7A84">
        <w:rPr>
          <w:rFonts w:ascii="Book Antiqua" w:hAnsi="Book Antiqua"/>
          <w:color w:val="000000"/>
          <w:sz w:val="22"/>
          <w:szCs w:val="22"/>
        </w:rPr>
        <w:t xml:space="preserve">romuovere la diffusione di una logica di confronto/verifica continuativa sul raggiungimento degli obiettivi programmati. </w:t>
      </w:r>
    </w:p>
    <w:p w:rsidR="00AB7C4E" w:rsidRPr="00AB7C4E" w:rsidRDefault="00AB7C4E" w:rsidP="00AB7C4E">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AB7C4E">
        <w:rPr>
          <w:rFonts w:ascii="Book Antiqua" w:hAnsi="Book Antiqua"/>
          <w:color w:val="000000"/>
          <w:sz w:val="22"/>
          <w:szCs w:val="22"/>
        </w:rPr>
        <w:t xml:space="preserve">Al fine di rendere efficace il sistema, il presente </w:t>
      </w:r>
      <w:r w:rsidR="00E5495E">
        <w:rPr>
          <w:rFonts w:ascii="Book Antiqua" w:hAnsi="Book Antiqua"/>
          <w:color w:val="000000"/>
          <w:sz w:val="22"/>
          <w:szCs w:val="22"/>
        </w:rPr>
        <w:t>sistema di valutazione</w:t>
      </w:r>
      <w:r w:rsidRPr="00AB7C4E">
        <w:rPr>
          <w:rFonts w:ascii="Book Antiqua" w:hAnsi="Book Antiqua"/>
          <w:color w:val="000000"/>
          <w:sz w:val="22"/>
          <w:szCs w:val="22"/>
        </w:rPr>
        <w:t xml:space="preserve"> v</w:t>
      </w:r>
      <w:r w:rsidR="00E5495E">
        <w:rPr>
          <w:rFonts w:ascii="Book Antiqua" w:hAnsi="Book Antiqua"/>
          <w:color w:val="000000"/>
          <w:sz w:val="22"/>
          <w:szCs w:val="22"/>
        </w:rPr>
        <w:t>iene</w:t>
      </w:r>
      <w:r w:rsidRPr="00AB7C4E">
        <w:rPr>
          <w:rFonts w:ascii="Book Antiqua" w:hAnsi="Book Antiqua"/>
          <w:color w:val="000000"/>
          <w:sz w:val="22"/>
          <w:szCs w:val="22"/>
        </w:rPr>
        <w:t xml:space="preserve"> sottopost</w:t>
      </w:r>
      <w:r w:rsidR="00E5495E">
        <w:rPr>
          <w:rFonts w:ascii="Book Antiqua" w:hAnsi="Book Antiqua"/>
          <w:color w:val="000000"/>
          <w:sz w:val="22"/>
          <w:szCs w:val="22"/>
        </w:rPr>
        <w:t>o</w:t>
      </w:r>
      <w:r w:rsidRPr="00AB7C4E">
        <w:rPr>
          <w:rFonts w:ascii="Book Antiqua" w:hAnsi="Book Antiqua"/>
          <w:color w:val="000000"/>
          <w:sz w:val="22"/>
          <w:szCs w:val="22"/>
        </w:rPr>
        <w:t xml:space="preserve"> per la condivisione ai </w:t>
      </w:r>
      <w:r>
        <w:rPr>
          <w:rFonts w:ascii="Book Antiqua" w:hAnsi="Book Antiqua"/>
          <w:color w:val="000000"/>
          <w:sz w:val="22"/>
          <w:szCs w:val="22"/>
        </w:rPr>
        <w:t xml:space="preserve">dirigenti, ai </w:t>
      </w:r>
      <w:r w:rsidRPr="00AB7C4E">
        <w:rPr>
          <w:rFonts w:ascii="Book Antiqua" w:hAnsi="Book Antiqua"/>
          <w:color w:val="000000"/>
          <w:sz w:val="22"/>
          <w:szCs w:val="22"/>
        </w:rPr>
        <w:t>dipendenti titolari di P.O. e alle Organizzazioni sindacali di categoria</w:t>
      </w:r>
      <w:r>
        <w:rPr>
          <w:rFonts w:ascii="Book Antiqua" w:hAnsi="Book Antiqua"/>
          <w:color w:val="000000"/>
          <w:sz w:val="22"/>
          <w:szCs w:val="22"/>
        </w:rPr>
        <w:t xml:space="preserve"> in sede di con</w:t>
      </w:r>
      <w:r w:rsidR="00E5495E">
        <w:rPr>
          <w:rFonts w:ascii="Book Antiqua" w:hAnsi="Book Antiqua"/>
          <w:color w:val="000000"/>
          <w:sz w:val="22"/>
          <w:szCs w:val="22"/>
        </w:rPr>
        <w:t>fronto</w:t>
      </w:r>
      <w:r w:rsidRPr="00AB7C4E">
        <w:rPr>
          <w:rFonts w:ascii="Book Antiqua" w:hAnsi="Book Antiqua"/>
          <w:color w:val="000000"/>
          <w:sz w:val="22"/>
          <w:szCs w:val="22"/>
        </w:rPr>
        <w:t>.</w:t>
      </w:r>
    </w:p>
    <w:p w:rsidR="0048734A" w:rsidRDefault="0048734A" w:rsidP="0048734A">
      <w:pPr>
        <w:pStyle w:val="Titolo2"/>
        <w:rPr>
          <w:rFonts w:ascii="Book Antiqua" w:hAnsi="Book Antiqua"/>
        </w:rPr>
      </w:pPr>
    </w:p>
    <w:p w:rsidR="0048734A" w:rsidRPr="003E7A84" w:rsidRDefault="0048734A" w:rsidP="0048734A">
      <w:pPr>
        <w:pStyle w:val="Titolo2"/>
        <w:rPr>
          <w:rFonts w:ascii="Book Antiqua" w:hAnsi="Book Antiqua"/>
        </w:rPr>
      </w:pPr>
      <w:r w:rsidRPr="003E7A84">
        <w:rPr>
          <w:rFonts w:ascii="Book Antiqua" w:hAnsi="Book Antiqua"/>
        </w:rPr>
        <w:t xml:space="preserve">Articolo </w:t>
      </w:r>
      <w:r w:rsidR="00E04B8F">
        <w:rPr>
          <w:rFonts w:ascii="Book Antiqua" w:hAnsi="Book Antiqua"/>
        </w:rPr>
        <w:t>2</w:t>
      </w:r>
      <w:r w:rsidRPr="003E7A84">
        <w:rPr>
          <w:rFonts w:ascii="Book Antiqua" w:hAnsi="Book Antiqua"/>
        </w:rPr>
        <w:t xml:space="preserve"> – </w:t>
      </w:r>
      <w:r w:rsidRPr="003E7A84">
        <w:rPr>
          <w:rFonts w:ascii="Book Antiqua" w:hAnsi="Book Antiqua" w:cs="Times-Bold"/>
          <w:bCs w:val="0"/>
        </w:rPr>
        <w:t>Descrizione del sistema</w:t>
      </w:r>
    </w:p>
    <w:p w:rsidR="0048734A" w:rsidRPr="003E7A84" w:rsidRDefault="0048734A" w:rsidP="0048734A">
      <w:pPr>
        <w:rPr>
          <w:rFonts w:ascii="Book Antiqua" w:hAnsi="Book Antiqua"/>
          <w:sz w:val="22"/>
          <w:szCs w:val="22"/>
        </w:rPr>
      </w:pPr>
    </w:p>
    <w:p w:rsidR="0048734A" w:rsidRPr="003E7A84" w:rsidRDefault="0048734A" w:rsidP="00E363B8">
      <w:pPr>
        <w:numPr>
          <w:ilvl w:val="0"/>
          <w:numId w:val="1"/>
        </w:numPr>
        <w:tabs>
          <w:tab w:val="left" w:pos="426"/>
        </w:tabs>
        <w:autoSpaceDE w:val="0"/>
        <w:autoSpaceDN w:val="0"/>
        <w:adjustRightInd w:val="0"/>
        <w:spacing w:after="120"/>
        <w:ind w:left="0" w:firstLine="0"/>
        <w:jc w:val="both"/>
        <w:rPr>
          <w:rFonts w:ascii="Book Antiqua" w:hAnsi="Book Antiqua" w:cs="Times-Roman"/>
          <w:sz w:val="22"/>
          <w:szCs w:val="22"/>
        </w:rPr>
      </w:pPr>
      <w:r w:rsidRPr="003E7A84">
        <w:rPr>
          <w:rFonts w:ascii="Book Antiqua" w:hAnsi="Book Antiqua"/>
          <w:color w:val="000000"/>
          <w:sz w:val="22"/>
          <w:szCs w:val="22"/>
        </w:rPr>
        <w:t xml:space="preserve">Lo </w:t>
      </w:r>
      <w:proofErr w:type="spellStart"/>
      <w:r w:rsidRPr="003E7A84">
        <w:rPr>
          <w:rFonts w:ascii="Book Antiqua" w:hAnsi="Book Antiqua"/>
          <w:color w:val="000000"/>
          <w:sz w:val="22"/>
          <w:szCs w:val="22"/>
        </w:rPr>
        <w:t>SM</w:t>
      </w:r>
      <w:r w:rsidR="00E913A4">
        <w:rPr>
          <w:rFonts w:ascii="Book Antiqua" w:hAnsi="Book Antiqua"/>
          <w:color w:val="000000"/>
          <w:sz w:val="22"/>
          <w:szCs w:val="22"/>
        </w:rPr>
        <w:t>i</w:t>
      </w:r>
      <w:r w:rsidRPr="003E7A84">
        <w:rPr>
          <w:rFonts w:ascii="Book Antiqua" w:hAnsi="Book Antiqua"/>
          <w:color w:val="000000"/>
          <w:sz w:val="22"/>
          <w:szCs w:val="22"/>
        </w:rPr>
        <w:t>V</w:t>
      </w:r>
      <w:r w:rsidR="00F53EDD">
        <w:rPr>
          <w:rFonts w:ascii="Book Antiqua" w:hAnsi="Book Antiqua"/>
          <w:color w:val="000000"/>
          <w:sz w:val="22"/>
          <w:szCs w:val="22"/>
        </w:rPr>
        <w:t>a</w:t>
      </w:r>
      <w:r w:rsidRPr="003E7A84">
        <w:rPr>
          <w:rFonts w:ascii="Book Antiqua" w:hAnsi="Book Antiqua"/>
          <w:color w:val="000000"/>
          <w:sz w:val="22"/>
          <w:szCs w:val="22"/>
        </w:rPr>
        <w:t>P</w:t>
      </w:r>
      <w:proofErr w:type="spellEnd"/>
      <w:r w:rsidRPr="003E7A84">
        <w:rPr>
          <w:rFonts w:ascii="Book Antiqua" w:hAnsi="Book Antiqua"/>
          <w:color w:val="000000"/>
          <w:sz w:val="22"/>
          <w:szCs w:val="22"/>
        </w:rPr>
        <w:t xml:space="preserve"> ha come oggetto la definizione della metodologia di misurazione e valutazione: </w:t>
      </w:r>
    </w:p>
    <w:p w:rsidR="0048734A" w:rsidRPr="004E1F94" w:rsidRDefault="004E1F94" w:rsidP="004E1F94">
      <w:pPr>
        <w:numPr>
          <w:ilvl w:val="0"/>
          <w:numId w:val="24"/>
        </w:numPr>
        <w:autoSpaceDE w:val="0"/>
        <w:autoSpaceDN w:val="0"/>
        <w:adjustRightInd w:val="0"/>
        <w:spacing w:after="120"/>
        <w:jc w:val="both"/>
        <w:rPr>
          <w:rFonts w:ascii="Book Antiqua" w:hAnsi="Book Antiqua" w:cs="Helvetica"/>
          <w:sz w:val="22"/>
          <w:szCs w:val="22"/>
        </w:rPr>
      </w:pPr>
      <w:r w:rsidRPr="004E1F94">
        <w:rPr>
          <w:rFonts w:ascii="Book Antiqua" w:hAnsi="Book Antiqua" w:cs="Helvetica"/>
          <w:sz w:val="22"/>
          <w:szCs w:val="22"/>
        </w:rPr>
        <w:t xml:space="preserve">Della </w:t>
      </w:r>
      <w:r w:rsidR="00E5495E">
        <w:rPr>
          <w:rFonts w:ascii="Book Antiqua" w:hAnsi="Book Antiqua" w:cs="Helvetica"/>
          <w:sz w:val="22"/>
          <w:szCs w:val="22"/>
        </w:rPr>
        <w:t>p</w:t>
      </w:r>
      <w:r w:rsidR="0048734A" w:rsidRPr="004E1F94">
        <w:rPr>
          <w:rFonts w:ascii="Book Antiqua" w:hAnsi="Book Antiqua" w:cs="Helvetica"/>
          <w:sz w:val="22"/>
          <w:szCs w:val="22"/>
        </w:rPr>
        <w:t xml:space="preserve">erformance </w:t>
      </w:r>
      <w:r w:rsidR="00E5495E">
        <w:rPr>
          <w:rFonts w:ascii="Book Antiqua" w:hAnsi="Book Antiqua" w:cs="Helvetica"/>
          <w:sz w:val="22"/>
          <w:szCs w:val="22"/>
        </w:rPr>
        <w:t>o</w:t>
      </w:r>
      <w:r w:rsidR="0048734A" w:rsidRPr="004E1F94">
        <w:rPr>
          <w:rFonts w:ascii="Book Antiqua" w:hAnsi="Book Antiqua" w:cs="Helvetica"/>
          <w:sz w:val="22"/>
          <w:szCs w:val="22"/>
        </w:rPr>
        <w:t xml:space="preserve">rganizzativa dell’Ente; </w:t>
      </w:r>
    </w:p>
    <w:p w:rsidR="004E1F94" w:rsidRPr="00A26B2C" w:rsidRDefault="004E1F94" w:rsidP="004E1F94">
      <w:pPr>
        <w:numPr>
          <w:ilvl w:val="0"/>
          <w:numId w:val="24"/>
        </w:numPr>
        <w:autoSpaceDE w:val="0"/>
        <w:autoSpaceDN w:val="0"/>
        <w:adjustRightInd w:val="0"/>
        <w:spacing w:after="120"/>
        <w:jc w:val="both"/>
        <w:rPr>
          <w:rFonts w:ascii="Book Antiqua" w:hAnsi="Book Antiqua"/>
          <w:color w:val="000000"/>
          <w:sz w:val="22"/>
          <w:szCs w:val="22"/>
        </w:rPr>
      </w:pPr>
      <w:r>
        <w:rPr>
          <w:rFonts w:ascii="Book Antiqua" w:hAnsi="Book Antiqua" w:cs="Helvetica"/>
          <w:sz w:val="22"/>
          <w:szCs w:val="22"/>
        </w:rPr>
        <w:t xml:space="preserve">Della </w:t>
      </w:r>
      <w:r w:rsidRPr="00A26B2C">
        <w:rPr>
          <w:rFonts w:ascii="Book Antiqua" w:hAnsi="Book Antiqua" w:cs="Helvetica"/>
          <w:sz w:val="22"/>
          <w:szCs w:val="22"/>
        </w:rPr>
        <w:t>valutazione e relativa graduazione de</w:t>
      </w:r>
      <w:r w:rsidR="00117F81">
        <w:rPr>
          <w:rFonts w:ascii="Book Antiqua" w:hAnsi="Book Antiqua" w:cs="Helvetica"/>
          <w:sz w:val="22"/>
          <w:szCs w:val="22"/>
        </w:rPr>
        <w:t>i dipartimenti</w:t>
      </w:r>
      <w:r w:rsidRPr="00A26B2C">
        <w:rPr>
          <w:rFonts w:ascii="Book Antiqua" w:hAnsi="Book Antiqua" w:cs="Helvetica"/>
          <w:sz w:val="22"/>
          <w:szCs w:val="22"/>
        </w:rPr>
        <w:t xml:space="preserve"> per la corresponsione della retribuzione di posizione e di risultato dei dirigenti ex art. </w:t>
      </w:r>
      <w:r>
        <w:rPr>
          <w:rFonts w:ascii="Book Antiqua" w:hAnsi="Book Antiqua" w:cs="Helvetica"/>
          <w:sz w:val="22"/>
          <w:szCs w:val="22"/>
        </w:rPr>
        <w:t>27 e 29</w:t>
      </w:r>
      <w:r w:rsidRPr="00A26B2C">
        <w:rPr>
          <w:rFonts w:ascii="Book Antiqua" w:hAnsi="Book Antiqua" w:cs="Helvetica"/>
          <w:sz w:val="22"/>
          <w:szCs w:val="22"/>
        </w:rPr>
        <w:t xml:space="preserve"> del CCNL sottoscritto il </w:t>
      </w:r>
      <w:r>
        <w:rPr>
          <w:rFonts w:ascii="Book Antiqua" w:hAnsi="Book Antiqua" w:cs="Helvetica"/>
          <w:sz w:val="22"/>
          <w:szCs w:val="22"/>
        </w:rPr>
        <w:t>23.12</w:t>
      </w:r>
      <w:r w:rsidRPr="00A26B2C">
        <w:rPr>
          <w:rFonts w:ascii="Book Antiqua" w:hAnsi="Book Antiqua" w:cs="Helvetica"/>
          <w:sz w:val="22"/>
          <w:szCs w:val="22"/>
        </w:rPr>
        <w:t>.1999</w:t>
      </w:r>
      <w:r>
        <w:rPr>
          <w:rFonts w:ascii="Book Antiqua" w:hAnsi="Book Antiqua" w:cs="Helvetica"/>
          <w:sz w:val="22"/>
          <w:szCs w:val="22"/>
        </w:rPr>
        <w:t xml:space="preserve"> per l’area della dirigenza;</w:t>
      </w:r>
    </w:p>
    <w:p w:rsidR="004E1F94" w:rsidRDefault="004E1F94" w:rsidP="004E1F94">
      <w:pPr>
        <w:numPr>
          <w:ilvl w:val="0"/>
          <w:numId w:val="24"/>
        </w:numPr>
        <w:autoSpaceDE w:val="0"/>
        <w:autoSpaceDN w:val="0"/>
        <w:adjustRightInd w:val="0"/>
        <w:spacing w:after="120"/>
        <w:jc w:val="both"/>
        <w:rPr>
          <w:rFonts w:ascii="Book Antiqua" w:hAnsi="Book Antiqua" w:cs="Helvetica"/>
          <w:sz w:val="22"/>
          <w:szCs w:val="22"/>
        </w:rPr>
      </w:pPr>
      <w:r>
        <w:rPr>
          <w:rFonts w:ascii="Book Antiqua" w:hAnsi="Book Antiqua" w:cs="Helvetica"/>
          <w:sz w:val="22"/>
          <w:szCs w:val="22"/>
        </w:rPr>
        <w:t xml:space="preserve">Del </w:t>
      </w:r>
      <w:r w:rsidRPr="00CE79CB">
        <w:rPr>
          <w:rFonts w:ascii="Book Antiqua" w:hAnsi="Book Antiqua" w:cs="Helvetica"/>
          <w:sz w:val="22"/>
          <w:szCs w:val="22"/>
        </w:rPr>
        <w:t>conferimento degli incarichi di posizione organizzativa, graduazione delle posizioni gestionali e valutazione della performance per la corresponsione della retribuzione di posizione e di risultato ex art. 1</w:t>
      </w:r>
      <w:r>
        <w:rPr>
          <w:rFonts w:ascii="Book Antiqua" w:hAnsi="Book Antiqua" w:cs="Helvetica"/>
          <w:sz w:val="22"/>
          <w:szCs w:val="22"/>
        </w:rPr>
        <w:t>5</w:t>
      </w:r>
      <w:r w:rsidRPr="00CE79CB">
        <w:rPr>
          <w:rFonts w:ascii="Book Antiqua" w:hAnsi="Book Antiqua" w:cs="Helvetica"/>
          <w:sz w:val="22"/>
          <w:szCs w:val="22"/>
        </w:rPr>
        <w:t xml:space="preserve"> del CCNL sottoscritto il </w:t>
      </w:r>
      <w:r>
        <w:rPr>
          <w:rFonts w:ascii="Book Antiqua" w:hAnsi="Book Antiqua" w:cs="Helvetica"/>
          <w:sz w:val="22"/>
          <w:szCs w:val="22"/>
        </w:rPr>
        <w:t>21.05.2018;</w:t>
      </w:r>
    </w:p>
    <w:p w:rsidR="004E1F94" w:rsidRDefault="004E1F94" w:rsidP="004E1F94">
      <w:pPr>
        <w:numPr>
          <w:ilvl w:val="0"/>
          <w:numId w:val="24"/>
        </w:numPr>
        <w:autoSpaceDE w:val="0"/>
        <w:autoSpaceDN w:val="0"/>
        <w:adjustRightInd w:val="0"/>
        <w:spacing w:after="120"/>
        <w:jc w:val="both"/>
        <w:rPr>
          <w:rFonts w:ascii="Book Antiqua" w:hAnsi="Book Antiqua" w:cs="Helvetica"/>
          <w:sz w:val="22"/>
          <w:szCs w:val="22"/>
        </w:rPr>
      </w:pPr>
      <w:r>
        <w:rPr>
          <w:rFonts w:ascii="Book Antiqua" w:hAnsi="Book Antiqua" w:cs="Helvetica"/>
          <w:sz w:val="22"/>
          <w:szCs w:val="22"/>
        </w:rPr>
        <w:t>L</w:t>
      </w:r>
      <w:r w:rsidRPr="00211C17">
        <w:rPr>
          <w:rFonts w:ascii="Book Antiqua" w:hAnsi="Book Antiqua" w:cs="Helvetica"/>
          <w:sz w:val="22"/>
          <w:szCs w:val="22"/>
        </w:rPr>
        <w:t xml:space="preserve">e modalità di valutazione delle prestazioni e dei risultati </w:t>
      </w:r>
      <w:r w:rsidRPr="00CE79CB">
        <w:rPr>
          <w:rFonts w:ascii="Book Antiqua" w:hAnsi="Book Antiqua" w:cs="Helvetica"/>
          <w:sz w:val="22"/>
          <w:szCs w:val="22"/>
        </w:rPr>
        <w:t xml:space="preserve">per il personale non dirigente </w:t>
      </w:r>
      <w:r>
        <w:rPr>
          <w:rFonts w:ascii="Book Antiqua" w:hAnsi="Book Antiqua" w:cs="Helvetica"/>
          <w:sz w:val="22"/>
          <w:szCs w:val="22"/>
        </w:rPr>
        <w:t>ai fini dell’erogazione dei premi correlati alla produttività e al miglioramento dei servizi;</w:t>
      </w:r>
    </w:p>
    <w:p w:rsidR="004E1F94" w:rsidRPr="00C0248E" w:rsidRDefault="004E1F94" w:rsidP="004E1F94">
      <w:pPr>
        <w:numPr>
          <w:ilvl w:val="0"/>
          <w:numId w:val="24"/>
        </w:numPr>
        <w:autoSpaceDE w:val="0"/>
        <w:autoSpaceDN w:val="0"/>
        <w:adjustRightInd w:val="0"/>
        <w:spacing w:after="120"/>
        <w:jc w:val="both"/>
        <w:rPr>
          <w:rFonts w:ascii="Book Antiqua" w:hAnsi="Book Antiqua" w:cs="Helvetica"/>
          <w:sz w:val="22"/>
          <w:szCs w:val="22"/>
        </w:rPr>
      </w:pPr>
      <w:r>
        <w:rPr>
          <w:rFonts w:ascii="Book Antiqua" w:hAnsi="Book Antiqua" w:cs="Helvetica"/>
          <w:sz w:val="22"/>
          <w:szCs w:val="22"/>
        </w:rPr>
        <w:t>L</w:t>
      </w:r>
      <w:r w:rsidRPr="00C0248E">
        <w:rPr>
          <w:rFonts w:ascii="Book Antiqua" w:hAnsi="Book Antiqua" w:cs="Helvetica"/>
          <w:sz w:val="22"/>
          <w:szCs w:val="22"/>
        </w:rPr>
        <w:t>e modalità di selezione per la progressione economica all’interno della categoria ai</w:t>
      </w:r>
      <w:r>
        <w:rPr>
          <w:rFonts w:ascii="Book Antiqua" w:hAnsi="Book Antiqua" w:cs="Helvetica"/>
          <w:sz w:val="22"/>
          <w:szCs w:val="22"/>
        </w:rPr>
        <w:t xml:space="preserve"> </w:t>
      </w:r>
      <w:r w:rsidRPr="00C0248E">
        <w:rPr>
          <w:rFonts w:ascii="Book Antiqua" w:hAnsi="Book Antiqua" w:cs="Helvetica"/>
          <w:sz w:val="22"/>
          <w:szCs w:val="22"/>
        </w:rPr>
        <w:t xml:space="preserve">sensi dell’art. </w:t>
      </w:r>
      <w:r>
        <w:rPr>
          <w:rFonts w:ascii="Book Antiqua" w:hAnsi="Book Antiqua" w:cs="Helvetica"/>
          <w:sz w:val="22"/>
          <w:szCs w:val="22"/>
        </w:rPr>
        <w:t>16</w:t>
      </w:r>
      <w:r w:rsidRPr="00C0248E">
        <w:rPr>
          <w:rFonts w:ascii="Book Antiqua" w:hAnsi="Book Antiqua" w:cs="Helvetica"/>
          <w:sz w:val="22"/>
          <w:szCs w:val="22"/>
        </w:rPr>
        <w:t xml:space="preserve"> del CCNL</w:t>
      </w:r>
      <w:r>
        <w:rPr>
          <w:rFonts w:ascii="Book Antiqua" w:hAnsi="Book Antiqua" w:cs="Helvetica"/>
          <w:sz w:val="22"/>
          <w:szCs w:val="22"/>
        </w:rPr>
        <w:t xml:space="preserve"> 21.05.2018;</w:t>
      </w:r>
    </w:p>
    <w:p w:rsidR="0048734A" w:rsidRPr="003E7A84" w:rsidRDefault="0048734A" w:rsidP="0048734A">
      <w:pPr>
        <w:pStyle w:val="Default"/>
        <w:rPr>
          <w:rFonts w:ascii="Book Antiqua" w:hAnsi="Book Antiqua" w:cs="Tahoma"/>
          <w:color w:val="auto"/>
          <w:sz w:val="22"/>
          <w:szCs w:val="22"/>
        </w:rPr>
      </w:pPr>
    </w:p>
    <w:p w:rsidR="003237DD" w:rsidRDefault="003237DD" w:rsidP="004F3393">
      <w:pPr>
        <w:jc w:val="center"/>
        <w:rPr>
          <w:rFonts w:ascii="Book Antiqua" w:hAnsi="Book Antiqua"/>
          <w:b/>
          <w:bCs/>
          <w:color w:val="000000"/>
          <w:sz w:val="22"/>
          <w:szCs w:val="22"/>
        </w:rPr>
      </w:pPr>
    </w:p>
    <w:p w:rsidR="003237DD" w:rsidRDefault="003237DD" w:rsidP="004F3393">
      <w:pPr>
        <w:jc w:val="center"/>
        <w:rPr>
          <w:rFonts w:ascii="Book Antiqua" w:hAnsi="Book Antiqua"/>
          <w:b/>
          <w:bCs/>
          <w:color w:val="000000"/>
          <w:sz w:val="22"/>
          <w:szCs w:val="22"/>
        </w:rPr>
      </w:pPr>
    </w:p>
    <w:p w:rsidR="003237DD" w:rsidRDefault="003237DD" w:rsidP="004F3393">
      <w:pPr>
        <w:jc w:val="center"/>
        <w:rPr>
          <w:rFonts w:ascii="Book Antiqua" w:hAnsi="Book Antiqua"/>
          <w:b/>
          <w:bCs/>
          <w:color w:val="000000"/>
          <w:sz w:val="22"/>
          <w:szCs w:val="22"/>
        </w:rPr>
      </w:pPr>
    </w:p>
    <w:p w:rsidR="004F3393" w:rsidRPr="00C4466C" w:rsidRDefault="00327871" w:rsidP="004F3393">
      <w:pPr>
        <w:jc w:val="center"/>
        <w:rPr>
          <w:rFonts w:ascii="Book Antiqua" w:hAnsi="Book Antiqua" w:cs="Arial"/>
          <w:b/>
          <w:bCs/>
          <w:sz w:val="22"/>
          <w:szCs w:val="22"/>
        </w:rPr>
      </w:pPr>
      <w:r w:rsidRPr="00327871">
        <w:rPr>
          <w:rFonts w:ascii="Book Antiqua" w:hAnsi="Book Antiqua"/>
          <w:b/>
          <w:bCs/>
          <w:color w:val="000000"/>
          <w:sz w:val="22"/>
          <w:szCs w:val="22"/>
        </w:rPr>
        <w:lastRenderedPageBreak/>
        <w:t xml:space="preserve">Art. 3 – </w:t>
      </w:r>
      <w:r w:rsidR="004F3393" w:rsidRPr="00C4466C">
        <w:rPr>
          <w:rFonts w:ascii="Book Antiqua" w:hAnsi="Book Antiqua" w:cs="Arial"/>
          <w:b/>
          <w:bCs/>
          <w:sz w:val="22"/>
          <w:szCs w:val="22"/>
        </w:rPr>
        <w:t>Soggetti del sistema di misurazione e valutazione della performance</w:t>
      </w:r>
    </w:p>
    <w:p w:rsidR="00327871" w:rsidRPr="00327871" w:rsidRDefault="00327871" w:rsidP="00327871">
      <w:pPr>
        <w:autoSpaceDE w:val="0"/>
        <w:autoSpaceDN w:val="0"/>
        <w:adjustRightInd w:val="0"/>
        <w:ind w:right="666"/>
        <w:jc w:val="center"/>
        <w:rPr>
          <w:rFonts w:ascii="Book Antiqua" w:hAnsi="Book Antiqua"/>
          <w:b/>
          <w:sz w:val="22"/>
          <w:szCs w:val="22"/>
        </w:rPr>
      </w:pPr>
    </w:p>
    <w:p w:rsidR="00327871" w:rsidRDefault="00327871" w:rsidP="00327871">
      <w:pPr>
        <w:jc w:val="both"/>
        <w:rPr>
          <w:rFonts w:ascii="Book Antiqua" w:hAnsi="Book Antiqua" w:cs="Arial"/>
          <w:b/>
          <w:bCs/>
          <w:sz w:val="22"/>
          <w:szCs w:val="22"/>
        </w:rPr>
      </w:pPr>
    </w:p>
    <w:p w:rsidR="004F3393" w:rsidRPr="004F3393" w:rsidRDefault="004F3393" w:rsidP="004F3393">
      <w:pPr>
        <w:numPr>
          <w:ilvl w:val="0"/>
          <w:numId w:val="25"/>
        </w:numPr>
        <w:tabs>
          <w:tab w:val="left" w:pos="426"/>
        </w:tabs>
        <w:autoSpaceDE w:val="0"/>
        <w:autoSpaceDN w:val="0"/>
        <w:adjustRightInd w:val="0"/>
        <w:spacing w:after="120"/>
        <w:ind w:left="0" w:firstLine="0"/>
        <w:jc w:val="both"/>
        <w:rPr>
          <w:rFonts w:ascii="Book Antiqua" w:hAnsi="Book Antiqua" w:cs="Times-Roman"/>
          <w:sz w:val="22"/>
          <w:szCs w:val="22"/>
        </w:rPr>
      </w:pPr>
      <w:r w:rsidRPr="004F3393">
        <w:rPr>
          <w:rFonts w:ascii="Book Antiqua" w:hAnsi="Book Antiqua"/>
          <w:color w:val="000000"/>
          <w:sz w:val="22"/>
          <w:szCs w:val="22"/>
        </w:rPr>
        <w:t xml:space="preserve">I soggetti che intervengono nel processo di misurazione e valutazione della performance organizzativa e individuale sono: </w:t>
      </w:r>
    </w:p>
    <w:p w:rsidR="004F3393" w:rsidRPr="003E7A84" w:rsidRDefault="004F3393" w:rsidP="004F3393">
      <w:pPr>
        <w:numPr>
          <w:ilvl w:val="0"/>
          <w:numId w:val="7"/>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Il Sindaco </w:t>
      </w:r>
    </w:p>
    <w:p w:rsidR="004F3393" w:rsidRPr="003E7A84" w:rsidRDefault="004F3393" w:rsidP="004F3393">
      <w:pPr>
        <w:numPr>
          <w:ilvl w:val="0"/>
          <w:numId w:val="7"/>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La Giunta comunale;</w:t>
      </w:r>
    </w:p>
    <w:p w:rsidR="004F3393" w:rsidRPr="003E7A84" w:rsidRDefault="004F3393" w:rsidP="004F3393">
      <w:pPr>
        <w:numPr>
          <w:ilvl w:val="0"/>
          <w:numId w:val="7"/>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Il Nucleo di Valutazione;</w:t>
      </w:r>
    </w:p>
    <w:p w:rsidR="004F3393" w:rsidRDefault="004F3393" w:rsidP="004F3393">
      <w:pPr>
        <w:numPr>
          <w:ilvl w:val="0"/>
          <w:numId w:val="7"/>
        </w:numPr>
        <w:autoSpaceDE w:val="0"/>
        <w:autoSpaceDN w:val="0"/>
        <w:adjustRightInd w:val="0"/>
        <w:spacing w:after="120"/>
        <w:jc w:val="both"/>
        <w:rPr>
          <w:rFonts w:ascii="Book Antiqua" w:hAnsi="Book Antiqua"/>
          <w:color w:val="000000"/>
          <w:sz w:val="22"/>
          <w:szCs w:val="22"/>
        </w:rPr>
      </w:pPr>
      <w:r>
        <w:rPr>
          <w:rFonts w:ascii="Book Antiqua" w:hAnsi="Book Antiqua"/>
          <w:color w:val="000000"/>
          <w:sz w:val="22"/>
          <w:szCs w:val="22"/>
        </w:rPr>
        <w:t>Il Segretario Generale;</w:t>
      </w:r>
    </w:p>
    <w:p w:rsidR="004F3393" w:rsidRDefault="004F3393" w:rsidP="004F3393">
      <w:pPr>
        <w:numPr>
          <w:ilvl w:val="0"/>
          <w:numId w:val="7"/>
        </w:numPr>
        <w:autoSpaceDE w:val="0"/>
        <w:autoSpaceDN w:val="0"/>
        <w:adjustRightInd w:val="0"/>
        <w:spacing w:after="120"/>
        <w:jc w:val="both"/>
        <w:rPr>
          <w:rFonts w:ascii="Book Antiqua" w:hAnsi="Book Antiqua"/>
          <w:color w:val="000000"/>
          <w:sz w:val="22"/>
          <w:szCs w:val="22"/>
        </w:rPr>
      </w:pPr>
      <w:r>
        <w:rPr>
          <w:rFonts w:ascii="Book Antiqua" w:hAnsi="Book Antiqua"/>
          <w:color w:val="000000"/>
          <w:sz w:val="22"/>
          <w:szCs w:val="22"/>
        </w:rPr>
        <w:t>I Dirigenti.</w:t>
      </w:r>
    </w:p>
    <w:p w:rsidR="00986148" w:rsidRPr="003E7A84" w:rsidRDefault="00986148" w:rsidP="001A74F5">
      <w:pPr>
        <w:numPr>
          <w:ilvl w:val="0"/>
          <w:numId w:val="25"/>
        </w:numPr>
        <w:tabs>
          <w:tab w:val="left" w:pos="426"/>
        </w:tabs>
        <w:autoSpaceDE w:val="0"/>
        <w:autoSpaceDN w:val="0"/>
        <w:adjustRightInd w:val="0"/>
        <w:spacing w:after="120"/>
        <w:ind w:left="0" w:firstLine="0"/>
        <w:jc w:val="both"/>
        <w:rPr>
          <w:rFonts w:ascii="Book Antiqua" w:hAnsi="Book Antiqua" w:cs="Times-Roman"/>
          <w:sz w:val="22"/>
          <w:szCs w:val="22"/>
        </w:rPr>
      </w:pPr>
      <w:r w:rsidRPr="003E7A84">
        <w:rPr>
          <w:rFonts w:ascii="Book Antiqua" w:hAnsi="Book Antiqua" w:cs="Times-Roman"/>
          <w:sz w:val="22"/>
          <w:szCs w:val="22"/>
        </w:rPr>
        <w:t xml:space="preserve">La funzione di misurazione e valutazione della performance </w:t>
      </w:r>
      <w:r>
        <w:rPr>
          <w:rFonts w:ascii="Book Antiqua" w:hAnsi="Book Antiqua" w:cs="Times-Roman"/>
          <w:sz w:val="22"/>
          <w:szCs w:val="22"/>
        </w:rPr>
        <w:t>organizzativa</w:t>
      </w:r>
      <w:r w:rsidRPr="003E7A84">
        <w:rPr>
          <w:rFonts w:ascii="Book Antiqua" w:hAnsi="Book Antiqua" w:cs="Times-Roman"/>
          <w:sz w:val="22"/>
          <w:szCs w:val="22"/>
        </w:rPr>
        <w:t xml:space="preserve"> </w:t>
      </w:r>
      <w:r w:rsidR="00206A12">
        <w:rPr>
          <w:rFonts w:ascii="Book Antiqua" w:hAnsi="Book Antiqua" w:cs="Times-Roman"/>
          <w:sz w:val="22"/>
          <w:szCs w:val="22"/>
        </w:rPr>
        <w:t xml:space="preserve">dell’Ente </w:t>
      </w:r>
      <w:r w:rsidRPr="003E7A84">
        <w:rPr>
          <w:rFonts w:ascii="Book Antiqua" w:hAnsi="Book Antiqua" w:cs="Times-Roman"/>
          <w:sz w:val="22"/>
          <w:szCs w:val="22"/>
        </w:rPr>
        <w:t>è s</w:t>
      </w:r>
      <w:r w:rsidR="00117F81">
        <w:rPr>
          <w:rFonts w:ascii="Book Antiqua" w:hAnsi="Book Antiqua" w:cs="Times-Roman"/>
          <w:sz w:val="22"/>
          <w:szCs w:val="22"/>
        </w:rPr>
        <w:t>volta dal Nucleo di valutazione nell’ambito del processo</w:t>
      </w:r>
      <w:r>
        <w:rPr>
          <w:rFonts w:ascii="Book Antiqua" w:hAnsi="Book Antiqua" w:cs="Times-Roman"/>
          <w:sz w:val="22"/>
          <w:szCs w:val="22"/>
        </w:rPr>
        <w:t xml:space="preserve"> di valutazione del personale con qualifica dirigenziale</w:t>
      </w:r>
      <w:r w:rsidRPr="00BD1E56">
        <w:rPr>
          <w:rFonts w:ascii="Book Antiqua" w:hAnsi="Book Antiqua" w:cs="Times-Roman"/>
          <w:sz w:val="22"/>
          <w:szCs w:val="22"/>
        </w:rPr>
        <w:t>. L</w:t>
      </w:r>
      <w:r w:rsidRPr="00BD1E56">
        <w:rPr>
          <w:rFonts w:ascii="Book Antiqua" w:hAnsi="Book Antiqua"/>
          <w:sz w:val="22"/>
          <w:szCs w:val="22"/>
        </w:rPr>
        <w:t>a valutazione finale viene trasmessa al Sindaco e ai dirigenti.</w:t>
      </w:r>
      <w:r w:rsidRPr="00BD1E56">
        <w:rPr>
          <w:rFonts w:ascii="Book Antiqua" w:hAnsi="Book Antiqua" w:cs="Times-Roman"/>
          <w:sz w:val="22"/>
          <w:szCs w:val="22"/>
        </w:rPr>
        <w:t xml:space="preserve"> </w:t>
      </w:r>
      <w:r w:rsidRPr="003E7A84">
        <w:rPr>
          <w:rFonts w:ascii="Book Antiqua" w:hAnsi="Book Antiqua" w:cs="Times-Roman"/>
          <w:sz w:val="22"/>
          <w:szCs w:val="22"/>
        </w:rPr>
        <w:t xml:space="preserve">Per tali finalità il Nucleo di valutazione si avvale dei seguenti documenti di programmazione: </w:t>
      </w:r>
    </w:p>
    <w:p w:rsidR="00986148" w:rsidRPr="003E7A84" w:rsidRDefault="00986148" w:rsidP="00986148">
      <w:pPr>
        <w:numPr>
          <w:ilvl w:val="0"/>
          <w:numId w:val="8"/>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Linee Programmatiche del Sindaco </w:t>
      </w:r>
    </w:p>
    <w:p w:rsidR="00986148" w:rsidRPr="003E7A84" w:rsidRDefault="00986148" w:rsidP="00986148">
      <w:pPr>
        <w:numPr>
          <w:ilvl w:val="0"/>
          <w:numId w:val="8"/>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Bilancio di previsione </w:t>
      </w:r>
    </w:p>
    <w:p w:rsidR="00986148" w:rsidRPr="003E7A84" w:rsidRDefault="00960D1D" w:rsidP="00986148">
      <w:pPr>
        <w:numPr>
          <w:ilvl w:val="0"/>
          <w:numId w:val="8"/>
        </w:numPr>
        <w:autoSpaceDE w:val="0"/>
        <w:autoSpaceDN w:val="0"/>
        <w:adjustRightInd w:val="0"/>
        <w:spacing w:after="120"/>
        <w:jc w:val="both"/>
        <w:rPr>
          <w:rFonts w:ascii="Book Antiqua" w:hAnsi="Book Antiqua"/>
          <w:color w:val="000000"/>
          <w:sz w:val="22"/>
          <w:szCs w:val="22"/>
        </w:rPr>
      </w:pPr>
      <w:r>
        <w:rPr>
          <w:rFonts w:ascii="Book Antiqua" w:hAnsi="Book Antiqua"/>
          <w:color w:val="000000"/>
          <w:sz w:val="22"/>
          <w:szCs w:val="22"/>
        </w:rPr>
        <w:t>Documento Unico di Programmazione</w:t>
      </w:r>
    </w:p>
    <w:p w:rsidR="00E913A4" w:rsidRPr="00E913A4" w:rsidRDefault="00986148" w:rsidP="00986148">
      <w:pPr>
        <w:numPr>
          <w:ilvl w:val="0"/>
          <w:numId w:val="8"/>
        </w:numPr>
        <w:autoSpaceDE w:val="0"/>
        <w:autoSpaceDN w:val="0"/>
        <w:adjustRightInd w:val="0"/>
        <w:spacing w:after="120"/>
        <w:jc w:val="both"/>
        <w:rPr>
          <w:rFonts w:ascii="Book Antiqua" w:hAnsi="Book Antiqua"/>
          <w:color w:val="000000"/>
          <w:sz w:val="22"/>
          <w:szCs w:val="22"/>
        </w:rPr>
      </w:pPr>
      <w:r w:rsidRPr="00E04B8F">
        <w:rPr>
          <w:rFonts w:ascii="Book Antiqua" w:hAnsi="Book Antiqua" w:cs="Arial"/>
          <w:sz w:val="22"/>
          <w:szCs w:val="22"/>
        </w:rPr>
        <w:t>Piano Esecutivo di Gestione</w:t>
      </w:r>
      <w:r w:rsidR="00E913A4">
        <w:rPr>
          <w:rFonts w:ascii="Book Antiqua" w:hAnsi="Book Antiqua" w:cs="Arial"/>
          <w:sz w:val="22"/>
          <w:szCs w:val="22"/>
        </w:rPr>
        <w:t xml:space="preserve">, Piano della performance e </w:t>
      </w:r>
      <w:r w:rsidRPr="00E04B8F">
        <w:rPr>
          <w:rFonts w:ascii="Book Antiqua" w:hAnsi="Book Antiqua" w:cs="Arial"/>
          <w:sz w:val="22"/>
          <w:szCs w:val="22"/>
        </w:rPr>
        <w:t>Piano dettagliato degli obiettivi</w:t>
      </w:r>
      <w:r w:rsidR="00E913A4">
        <w:rPr>
          <w:rFonts w:ascii="Book Antiqua" w:hAnsi="Book Antiqua" w:cs="Arial"/>
          <w:sz w:val="22"/>
          <w:szCs w:val="22"/>
        </w:rPr>
        <w:t>;</w:t>
      </w:r>
    </w:p>
    <w:p w:rsidR="00986148" w:rsidRPr="00E04B8F" w:rsidRDefault="00E913A4" w:rsidP="00986148">
      <w:pPr>
        <w:numPr>
          <w:ilvl w:val="0"/>
          <w:numId w:val="8"/>
        </w:numPr>
        <w:autoSpaceDE w:val="0"/>
        <w:autoSpaceDN w:val="0"/>
        <w:adjustRightInd w:val="0"/>
        <w:spacing w:after="120"/>
        <w:jc w:val="both"/>
        <w:rPr>
          <w:rFonts w:ascii="Book Antiqua" w:hAnsi="Book Antiqua"/>
          <w:color w:val="000000"/>
          <w:sz w:val="22"/>
          <w:szCs w:val="22"/>
        </w:rPr>
      </w:pPr>
      <w:r>
        <w:rPr>
          <w:rFonts w:ascii="Book Antiqua" w:hAnsi="Book Antiqua" w:cs="Arial"/>
          <w:sz w:val="22"/>
          <w:szCs w:val="22"/>
        </w:rPr>
        <w:t>Relazione sulla performance</w:t>
      </w:r>
      <w:r w:rsidR="00986148" w:rsidRPr="00E04B8F">
        <w:rPr>
          <w:rFonts w:ascii="Book Antiqua" w:hAnsi="Book Antiqua"/>
          <w:color w:val="000000"/>
          <w:sz w:val="22"/>
          <w:szCs w:val="22"/>
        </w:rPr>
        <w:t>.</w:t>
      </w:r>
    </w:p>
    <w:p w:rsidR="00327871" w:rsidRPr="00327871" w:rsidRDefault="00327871" w:rsidP="001A74F5">
      <w:pPr>
        <w:numPr>
          <w:ilvl w:val="0"/>
          <w:numId w:val="25"/>
        </w:numPr>
        <w:tabs>
          <w:tab w:val="left" w:pos="426"/>
        </w:tabs>
        <w:autoSpaceDE w:val="0"/>
        <w:autoSpaceDN w:val="0"/>
        <w:adjustRightInd w:val="0"/>
        <w:spacing w:after="120"/>
        <w:ind w:left="0" w:firstLine="0"/>
        <w:jc w:val="both"/>
        <w:rPr>
          <w:rFonts w:ascii="Book Antiqua" w:hAnsi="Book Antiqua" w:cs="Times-Roman"/>
          <w:sz w:val="22"/>
          <w:szCs w:val="22"/>
        </w:rPr>
      </w:pPr>
      <w:r w:rsidRPr="00327871">
        <w:rPr>
          <w:rFonts w:ascii="Book Antiqua" w:hAnsi="Book Antiqua" w:cs="Times-Roman"/>
          <w:sz w:val="22"/>
          <w:szCs w:val="22"/>
        </w:rPr>
        <w:t xml:space="preserve">La valutazione delle prestazioni </w:t>
      </w:r>
      <w:r w:rsidR="0043731E">
        <w:rPr>
          <w:rFonts w:ascii="Book Antiqua" w:hAnsi="Book Antiqua" w:cs="Times-Roman"/>
          <w:sz w:val="22"/>
          <w:szCs w:val="22"/>
        </w:rPr>
        <w:t xml:space="preserve">dei </w:t>
      </w:r>
      <w:r w:rsidR="0043731E" w:rsidRPr="00327871">
        <w:rPr>
          <w:rFonts w:ascii="Book Antiqua" w:hAnsi="Book Antiqua" w:cs="Times-Roman"/>
          <w:sz w:val="22"/>
          <w:szCs w:val="22"/>
        </w:rPr>
        <w:t>Responsabil</w:t>
      </w:r>
      <w:r w:rsidR="0043731E">
        <w:rPr>
          <w:rFonts w:ascii="Book Antiqua" w:hAnsi="Book Antiqua" w:cs="Times-Roman"/>
          <w:sz w:val="22"/>
          <w:szCs w:val="22"/>
        </w:rPr>
        <w:t>i titolari di P.O</w:t>
      </w:r>
      <w:r w:rsidR="00E913A4">
        <w:rPr>
          <w:rFonts w:ascii="Book Antiqua" w:hAnsi="Book Antiqua" w:cs="Times-Roman"/>
          <w:sz w:val="22"/>
          <w:szCs w:val="22"/>
        </w:rPr>
        <w:t>.</w:t>
      </w:r>
      <w:r w:rsidR="0043731E" w:rsidRPr="00327871">
        <w:rPr>
          <w:rFonts w:ascii="Book Antiqua" w:hAnsi="Book Antiqua" w:cs="Times-Roman"/>
          <w:sz w:val="22"/>
          <w:szCs w:val="22"/>
        </w:rPr>
        <w:t xml:space="preserve"> </w:t>
      </w:r>
      <w:r w:rsidR="0043731E">
        <w:rPr>
          <w:rFonts w:ascii="Book Antiqua" w:hAnsi="Book Antiqua" w:cs="Times-Roman"/>
          <w:sz w:val="22"/>
          <w:szCs w:val="22"/>
        </w:rPr>
        <w:t xml:space="preserve">e </w:t>
      </w:r>
      <w:r w:rsidRPr="00327871">
        <w:rPr>
          <w:rFonts w:ascii="Book Antiqua" w:hAnsi="Book Antiqua" w:cs="Times-Roman"/>
          <w:sz w:val="22"/>
          <w:szCs w:val="22"/>
        </w:rPr>
        <w:t>dei dipendenti è effettuata al termine di ogni anno:</w:t>
      </w:r>
    </w:p>
    <w:p w:rsidR="00327871" w:rsidRPr="00327871" w:rsidRDefault="00117F81" w:rsidP="00E04128">
      <w:pPr>
        <w:numPr>
          <w:ilvl w:val="0"/>
          <w:numId w:val="14"/>
        </w:numPr>
        <w:tabs>
          <w:tab w:val="left" w:pos="284"/>
        </w:tabs>
        <w:autoSpaceDE w:val="0"/>
        <w:autoSpaceDN w:val="0"/>
        <w:adjustRightInd w:val="0"/>
        <w:spacing w:after="120"/>
        <w:jc w:val="both"/>
        <w:rPr>
          <w:rFonts w:ascii="Book Antiqua" w:hAnsi="Book Antiqua" w:cs="Times-Roman"/>
          <w:sz w:val="22"/>
          <w:szCs w:val="22"/>
        </w:rPr>
      </w:pPr>
      <w:r>
        <w:rPr>
          <w:rFonts w:ascii="Book Antiqua" w:hAnsi="Book Antiqua" w:cs="Times-Roman"/>
          <w:sz w:val="22"/>
          <w:szCs w:val="22"/>
        </w:rPr>
        <w:t>d</w:t>
      </w:r>
      <w:r w:rsidR="00327871">
        <w:rPr>
          <w:rFonts w:ascii="Book Antiqua" w:hAnsi="Book Antiqua" w:cs="Times-Roman"/>
          <w:sz w:val="22"/>
          <w:szCs w:val="22"/>
        </w:rPr>
        <w:t>al Dirigente del Dipartimento per i</w:t>
      </w:r>
      <w:r w:rsidR="00327871" w:rsidRPr="00327871">
        <w:rPr>
          <w:rFonts w:ascii="Book Antiqua" w:hAnsi="Book Antiqua" w:cs="Times-Roman"/>
          <w:sz w:val="22"/>
          <w:szCs w:val="22"/>
        </w:rPr>
        <w:t xml:space="preserve"> Responsabil</w:t>
      </w:r>
      <w:r w:rsidR="00327871">
        <w:rPr>
          <w:rFonts w:ascii="Book Antiqua" w:hAnsi="Book Antiqua" w:cs="Times-Roman"/>
          <w:sz w:val="22"/>
          <w:szCs w:val="22"/>
        </w:rPr>
        <w:t>i titolari di P.O.</w:t>
      </w:r>
      <w:r w:rsidR="00E913A4">
        <w:rPr>
          <w:rFonts w:ascii="Book Antiqua" w:hAnsi="Book Antiqua" w:cs="Times-Roman"/>
          <w:sz w:val="22"/>
          <w:szCs w:val="22"/>
        </w:rPr>
        <w:t xml:space="preserve"> e </w:t>
      </w:r>
      <w:r w:rsidR="00327871" w:rsidRPr="00327871">
        <w:rPr>
          <w:rFonts w:ascii="Book Antiqua" w:hAnsi="Book Antiqua" w:cs="Times-Roman"/>
          <w:sz w:val="22"/>
          <w:szCs w:val="22"/>
        </w:rPr>
        <w:t>per i dipendenti assegnati alla propria struttura organizzativa;</w:t>
      </w:r>
    </w:p>
    <w:p w:rsidR="00C55B69" w:rsidRDefault="00327871" w:rsidP="00E04128">
      <w:pPr>
        <w:numPr>
          <w:ilvl w:val="0"/>
          <w:numId w:val="14"/>
        </w:numPr>
        <w:tabs>
          <w:tab w:val="left" w:pos="284"/>
        </w:tabs>
        <w:autoSpaceDE w:val="0"/>
        <w:autoSpaceDN w:val="0"/>
        <w:adjustRightInd w:val="0"/>
        <w:spacing w:after="120"/>
        <w:jc w:val="both"/>
        <w:rPr>
          <w:rFonts w:ascii="Book Antiqua" w:hAnsi="Book Antiqua" w:cs="Times-Roman"/>
          <w:sz w:val="22"/>
          <w:szCs w:val="22"/>
        </w:rPr>
      </w:pPr>
      <w:r w:rsidRPr="00327871">
        <w:rPr>
          <w:rFonts w:ascii="Book Antiqua" w:hAnsi="Book Antiqua" w:cs="Times-Roman"/>
          <w:sz w:val="22"/>
          <w:szCs w:val="22"/>
        </w:rPr>
        <w:t xml:space="preserve">dal Segretario </w:t>
      </w:r>
      <w:r w:rsidR="00117F81">
        <w:rPr>
          <w:rFonts w:ascii="Book Antiqua" w:hAnsi="Book Antiqua" w:cs="Times-Roman"/>
          <w:sz w:val="22"/>
          <w:szCs w:val="22"/>
        </w:rPr>
        <w:t>G</w:t>
      </w:r>
      <w:r w:rsidRPr="00327871">
        <w:rPr>
          <w:rFonts w:ascii="Book Antiqua" w:hAnsi="Book Antiqua" w:cs="Times-Roman"/>
          <w:sz w:val="22"/>
          <w:szCs w:val="22"/>
        </w:rPr>
        <w:t xml:space="preserve">enerale per le unità organizzative e/o degli uffici di supporto non organicamente inseriti nei </w:t>
      </w:r>
      <w:r>
        <w:rPr>
          <w:rFonts w:ascii="Book Antiqua" w:hAnsi="Book Antiqua" w:cs="Times-Roman"/>
          <w:sz w:val="22"/>
          <w:szCs w:val="22"/>
        </w:rPr>
        <w:t>dipartimenti</w:t>
      </w:r>
      <w:r w:rsidRPr="00327871">
        <w:rPr>
          <w:rFonts w:ascii="Book Antiqua" w:hAnsi="Book Antiqua" w:cs="Times-Roman"/>
          <w:sz w:val="22"/>
          <w:szCs w:val="22"/>
        </w:rPr>
        <w:t>.</w:t>
      </w:r>
    </w:p>
    <w:p w:rsidR="00C55B69" w:rsidRDefault="00C55B69" w:rsidP="00C55B69">
      <w:pPr>
        <w:numPr>
          <w:ilvl w:val="0"/>
          <w:numId w:val="1"/>
        </w:numPr>
        <w:tabs>
          <w:tab w:val="left" w:pos="284"/>
        </w:tabs>
        <w:autoSpaceDE w:val="0"/>
        <w:autoSpaceDN w:val="0"/>
        <w:adjustRightInd w:val="0"/>
        <w:spacing w:after="120"/>
        <w:ind w:left="0" w:firstLine="0"/>
        <w:jc w:val="both"/>
        <w:rPr>
          <w:rFonts w:ascii="Book Antiqua" w:hAnsi="Book Antiqua" w:cs="Times-Roman"/>
          <w:sz w:val="22"/>
          <w:szCs w:val="22"/>
        </w:rPr>
      </w:pPr>
      <w:r>
        <w:rPr>
          <w:rFonts w:ascii="Book Antiqua" w:hAnsi="Book Antiqua" w:cs="Times-Roman"/>
          <w:sz w:val="22"/>
          <w:szCs w:val="22"/>
        </w:rPr>
        <w:t xml:space="preserve">La stessa può essere attivata </w:t>
      </w:r>
      <w:r w:rsidRPr="00327871">
        <w:rPr>
          <w:rFonts w:ascii="Book Antiqua" w:hAnsi="Book Antiqua" w:cs="Times-Roman"/>
          <w:sz w:val="22"/>
          <w:szCs w:val="22"/>
        </w:rPr>
        <w:t>con periodicità più ra</w:t>
      </w:r>
      <w:r>
        <w:rPr>
          <w:rFonts w:ascii="Book Antiqua" w:hAnsi="Book Antiqua" w:cs="Times-Roman"/>
          <w:sz w:val="22"/>
          <w:szCs w:val="22"/>
        </w:rPr>
        <w:t>vvicinata in caso di particolari</w:t>
      </w:r>
      <w:r w:rsidRPr="00327871">
        <w:rPr>
          <w:rFonts w:ascii="Book Antiqua" w:hAnsi="Book Antiqua" w:cs="Times-Roman"/>
          <w:sz w:val="22"/>
          <w:szCs w:val="22"/>
        </w:rPr>
        <w:t xml:space="preserve"> </w:t>
      </w:r>
      <w:r>
        <w:rPr>
          <w:rFonts w:ascii="Book Antiqua" w:hAnsi="Book Antiqua" w:cs="Times-Roman"/>
          <w:sz w:val="22"/>
          <w:szCs w:val="22"/>
        </w:rPr>
        <w:t xml:space="preserve">esigenze organizzative, </w:t>
      </w:r>
      <w:r w:rsidRPr="00327871">
        <w:rPr>
          <w:rFonts w:ascii="Book Antiqua" w:hAnsi="Book Antiqua" w:cs="Times-Roman"/>
          <w:sz w:val="22"/>
          <w:szCs w:val="22"/>
        </w:rPr>
        <w:t>con le metodologie previste dal presente regolamento</w:t>
      </w:r>
      <w:r>
        <w:rPr>
          <w:rFonts w:ascii="Book Antiqua" w:hAnsi="Book Antiqua" w:cs="Times-Roman"/>
          <w:sz w:val="22"/>
          <w:szCs w:val="22"/>
        </w:rPr>
        <w:t>.</w:t>
      </w:r>
    </w:p>
    <w:p w:rsidR="00327871" w:rsidRPr="00C55B69" w:rsidRDefault="00327871" w:rsidP="00C55B69">
      <w:pPr>
        <w:numPr>
          <w:ilvl w:val="0"/>
          <w:numId w:val="1"/>
        </w:numPr>
        <w:tabs>
          <w:tab w:val="left" w:pos="284"/>
        </w:tabs>
        <w:autoSpaceDE w:val="0"/>
        <w:autoSpaceDN w:val="0"/>
        <w:adjustRightInd w:val="0"/>
        <w:spacing w:after="120"/>
        <w:ind w:left="0" w:firstLine="0"/>
        <w:jc w:val="both"/>
        <w:rPr>
          <w:rFonts w:ascii="Book Antiqua" w:hAnsi="Book Antiqua" w:cs="Times-Roman"/>
          <w:sz w:val="22"/>
          <w:szCs w:val="22"/>
        </w:rPr>
      </w:pPr>
      <w:r w:rsidRPr="00C55B69">
        <w:rPr>
          <w:rFonts w:ascii="Book Antiqua" w:hAnsi="Book Antiqua" w:cs="Times-Roman"/>
          <w:sz w:val="22"/>
          <w:szCs w:val="22"/>
        </w:rPr>
        <w:t xml:space="preserve">Nel caso di </w:t>
      </w:r>
      <w:r w:rsidR="0043731E" w:rsidRPr="00C55B69">
        <w:rPr>
          <w:rFonts w:ascii="Book Antiqua" w:hAnsi="Book Antiqua" w:cs="Times-Roman"/>
          <w:sz w:val="22"/>
          <w:szCs w:val="22"/>
        </w:rPr>
        <w:t>dirigenti</w:t>
      </w:r>
      <w:r w:rsidRPr="00C55B69">
        <w:rPr>
          <w:rFonts w:ascii="Book Antiqua" w:hAnsi="Book Antiqua" w:cs="Times-Roman"/>
          <w:sz w:val="22"/>
          <w:szCs w:val="22"/>
        </w:rPr>
        <w:t xml:space="preserve"> subentrati nella direzione di servizi nel corso dell'anno oggetto di valutazione, la competenza ad effettuare la valutazione</w:t>
      </w:r>
      <w:r w:rsidR="00117F81">
        <w:rPr>
          <w:rFonts w:ascii="Book Antiqua" w:hAnsi="Book Antiqua" w:cs="Times-Roman"/>
          <w:sz w:val="22"/>
          <w:szCs w:val="22"/>
        </w:rPr>
        <w:t xml:space="preserve"> dei dipendenti</w:t>
      </w:r>
      <w:r w:rsidRPr="00C55B69">
        <w:rPr>
          <w:rFonts w:ascii="Book Antiqua" w:hAnsi="Book Antiqua" w:cs="Times-Roman"/>
          <w:sz w:val="22"/>
          <w:szCs w:val="22"/>
        </w:rPr>
        <w:t xml:space="preserve"> è del </w:t>
      </w:r>
      <w:r w:rsidR="0043731E" w:rsidRPr="00C55B69">
        <w:rPr>
          <w:rFonts w:ascii="Book Antiqua" w:hAnsi="Book Antiqua" w:cs="Times-Roman"/>
          <w:sz w:val="22"/>
          <w:szCs w:val="22"/>
        </w:rPr>
        <w:t>dirigente</w:t>
      </w:r>
      <w:r w:rsidRPr="00C55B69">
        <w:rPr>
          <w:rFonts w:ascii="Book Antiqua" w:hAnsi="Book Antiqua" w:cs="Times-Roman"/>
          <w:sz w:val="22"/>
          <w:szCs w:val="22"/>
        </w:rPr>
        <w:t xml:space="preserve"> titolare dell'incarico di direzione </w:t>
      </w:r>
      <w:r w:rsidR="00C55B69">
        <w:rPr>
          <w:rFonts w:ascii="Book Antiqua" w:hAnsi="Book Antiqua" w:cs="Times-Roman"/>
          <w:sz w:val="22"/>
          <w:szCs w:val="22"/>
        </w:rPr>
        <w:t>per il maggior numero di mesi dell’</w:t>
      </w:r>
      <w:r w:rsidR="00E913A4">
        <w:rPr>
          <w:rFonts w:ascii="Book Antiqua" w:hAnsi="Book Antiqua" w:cs="Times-Roman"/>
          <w:sz w:val="22"/>
          <w:szCs w:val="22"/>
        </w:rPr>
        <w:t>a</w:t>
      </w:r>
      <w:r w:rsidR="00C55B69">
        <w:rPr>
          <w:rFonts w:ascii="Book Antiqua" w:hAnsi="Book Antiqua" w:cs="Times-Roman"/>
          <w:sz w:val="22"/>
          <w:szCs w:val="22"/>
        </w:rPr>
        <w:t>nno</w:t>
      </w:r>
      <w:r w:rsidRPr="00C55B69">
        <w:rPr>
          <w:rFonts w:ascii="Book Antiqua" w:hAnsi="Book Antiqua" w:cs="Times-Roman"/>
          <w:sz w:val="22"/>
          <w:szCs w:val="22"/>
        </w:rPr>
        <w:t>.</w:t>
      </w:r>
      <w:r w:rsidR="00C55B69">
        <w:rPr>
          <w:rFonts w:ascii="Book Antiqua" w:hAnsi="Book Antiqua" w:cs="Times-Roman"/>
          <w:sz w:val="22"/>
          <w:szCs w:val="22"/>
        </w:rPr>
        <w:t xml:space="preserve"> </w:t>
      </w:r>
      <w:r w:rsidR="0043731E" w:rsidRPr="00C55B69">
        <w:rPr>
          <w:rFonts w:ascii="Book Antiqua" w:hAnsi="Book Antiqua" w:cs="Times-Roman"/>
          <w:sz w:val="22"/>
          <w:szCs w:val="22"/>
        </w:rPr>
        <w:t xml:space="preserve">Per </w:t>
      </w:r>
      <w:r w:rsidRPr="00C55B69">
        <w:rPr>
          <w:rFonts w:ascii="Book Antiqua" w:hAnsi="Book Antiqua" w:cs="Times-Roman"/>
          <w:sz w:val="22"/>
          <w:szCs w:val="22"/>
        </w:rPr>
        <w:t>una valutazione</w:t>
      </w:r>
      <w:r w:rsidR="0043731E" w:rsidRPr="00C55B69">
        <w:rPr>
          <w:rFonts w:ascii="Book Antiqua" w:hAnsi="Book Antiqua" w:cs="Times-Roman"/>
          <w:sz w:val="22"/>
          <w:szCs w:val="22"/>
        </w:rPr>
        <w:t xml:space="preserve"> oggettiva</w:t>
      </w:r>
      <w:r w:rsidRPr="00C55B69">
        <w:rPr>
          <w:rFonts w:ascii="Book Antiqua" w:hAnsi="Book Antiqua" w:cs="Times-Roman"/>
          <w:sz w:val="22"/>
          <w:szCs w:val="22"/>
        </w:rPr>
        <w:t xml:space="preserve">, </w:t>
      </w:r>
      <w:r w:rsidR="0043731E" w:rsidRPr="00C55B69">
        <w:rPr>
          <w:rFonts w:ascii="Book Antiqua" w:hAnsi="Book Antiqua" w:cs="Times-Roman"/>
          <w:sz w:val="22"/>
          <w:szCs w:val="22"/>
        </w:rPr>
        <w:t xml:space="preserve">il dirigente </w:t>
      </w:r>
      <w:r w:rsidRPr="00C55B69">
        <w:rPr>
          <w:rFonts w:ascii="Book Antiqua" w:hAnsi="Book Antiqua" w:cs="Times-Roman"/>
          <w:sz w:val="22"/>
          <w:szCs w:val="22"/>
        </w:rPr>
        <w:t xml:space="preserve">deve avvalersi di tutti gli atti esistenti negli uffici anche se elaborati antecedentemente al proprio incarico. </w:t>
      </w:r>
      <w:r w:rsidR="00C55B69">
        <w:rPr>
          <w:rFonts w:ascii="Book Antiqua" w:hAnsi="Book Antiqua" w:cs="Times-Roman"/>
          <w:sz w:val="22"/>
          <w:szCs w:val="22"/>
        </w:rPr>
        <w:t>In subordine la valutazione verrà fatta dal dirigente titolare dell’incarico d</w:t>
      </w:r>
      <w:r w:rsidR="00117F81">
        <w:rPr>
          <w:rFonts w:ascii="Book Antiqua" w:hAnsi="Book Antiqua" w:cs="Times-Roman"/>
          <w:sz w:val="22"/>
          <w:szCs w:val="22"/>
        </w:rPr>
        <w:t>i direzione in servizio a fine a</w:t>
      </w:r>
      <w:r w:rsidR="00C55B69">
        <w:rPr>
          <w:rFonts w:ascii="Book Antiqua" w:hAnsi="Book Antiqua" w:cs="Times-Roman"/>
          <w:sz w:val="22"/>
          <w:szCs w:val="22"/>
        </w:rPr>
        <w:t>nno. In tal caso l</w:t>
      </w:r>
      <w:r w:rsidRPr="00C55B69">
        <w:rPr>
          <w:rFonts w:ascii="Book Antiqua" w:hAnsi="Book Antiqua" w:cs="Times-Roman"/>
          <w:sz w:val="22"/>
          <w:szCs w:val="22"/>
        </w:rPr>
        <w:t xml:space="preserve">o stesso </w:t>
      </w:r>
      <w:r w:rsidR="00C55B69">
        <w:rPr>
          <w:rFonts w:ascii="Book Antiqua" w:hAnsi="Book Antiqua" w:cs="Times-Roman"/>
          <w:sz w:val="22"/>
          <w:szCs w:val="22"/>
        </w:rPr>
        <w:t xml:space="preserve">può </w:t>
      </w:r>
      <w:r w:rsidRPr="00C55B69">
        <w:rPr>
          <w:rFonts w:ascii="Book Antiqua" w:hAnsi="Book Antiqua" w:cs="Times-Roman"/>
          <w:sz w:val="22"/>
          <w:szCs w:val="22"/>
        </w:rPr>
        <w:t xml:space="preserve">richiede pareri e relazioni al precedente </w:t>
      </w:r>
      <w:r w:rsidR="0043731E" w:rsidRPr="00C55B69">
        <w:rPr>
          <w:rFonts w:ascii="Book Antiqua" w:hAnsi="Book Antiqua" w:cs="Times-Roman"/>
          <w:sz w:val="22"/>
          <w:szCs w:val="22"/>
        </w:rPr>
        <w:t>dirigente</w:t>
      </w:r>
      <w:r w:rsidRPr="00C55B69">
        <w:rPr>
          <w:rFonts w:ascii="Book Antiqua" w:hAnsi="Book Antiqua" w:cs="Times-Roman"/>
          <w:sz w:val="22"/>
          <w:szCs w:val="22"/>
        </w:rPr>
        <w:t xml:space="preserve">. </w:t>
      </w:r>
    </w:p>
    <w:p w:rsidR="00327871" w:rsidRDefault="00C55B69" w:rsidP="00F96371">
      <w:pPr>
        <w:tabs>
          <w:tab w:val="left" w:pos="426"/>
        </w:tabs>
        <w:autoSpaceDE w:val="0"/>
        <w:autoSpaceDN w:val="0"/>
        <w:adjustRightInd w:val="0"/>
        <w:spacing w:after="120"/>
        <w:jc w:val="both"/>
        <w:rPr>
          <w:rFonts w:ascii="Book Antiqua" w:hAnsi="Book Antiqua" w:cs="Times-Bold"/>
          <w:b/>
          <w:bCs/>
          <w:sz w:val="22"/>
          <w:szCs w:val="22"/>
        </w:rPr>
      </w:pPr>
      <w:r>
        <w:rPr>
          <w:rFonts w:ascii="Book Antiqua" w:hAnsi="Book Antiqua" w:cs="Times-Roman"/>
          <w:sz w:val="22"/>
          <w:szCs w:val="22"/>
        </w:rPr>
        <w:tab/>
      </w:r>
    </w:p>
    <w:p w:rsidR="0048734A" w:rsidRPr="003E7A84" w:rsidRDefault="0048734A" w:rsidP="0048734A">
      <w:pPr>
        <w:autoSpaceDE w:val="0"/>
        <w:autoSpaceDN w:val="0"/>
        <w:adjustRightInd w:val="0"/>
        <w:jc w:val="center"/>
        <w:rPr>
          <w:rFonts w:ascii="Book Antiqua" w:hAnsi="Book Antiqua" w:cs="Times-Bold"/>
          <w:b/>
          <w:bCs/>
          <w:sz w:val="22"/>
          <w:szCs w:val="22"/>
        </w:rPr>
      </w:pPr>
      <w:r w:rsidRPr="003E7A84">
        <w:rPr>
          <w:rFonts w:ascii="Book Antiqua" w:hAnsi="Book Antiqua" w:cs="Times-Bold"/>
          <w:b/>
          <w:bCs/>
          <w:sz w:val="22"/>
          <w:szCs w:val="22"/>
        </w:rPr>
        <w:t xml:space="preserve">Articolo </w:t>
      </w:r>
      <w:r w:rsidR="00327871">
        <w:rPr>
          <w:rFonts w:ascii="Book Antiqua" w:hAnsi="Book Antiqua" w:cs="Times-Bold"/>
          <w:b/>
          <w:bCs/>
          <w:sz w:val="22"/>
          <w:szCs w:val="22"/>
        </w:rPr>
        <w:t>4</w:t>
      </w:r>
      <w:r w:rsidRPr="003E7A84">
        <w:rPr>
          <w:rFonts w:ascii="Book Antiqua" w:hAnsi="Book Antiqua" w:cs="Times-Bold"/>
          <w:b/>
          <w:bCs/>
          <w:sz w:val="22"/>
          <w:szCs w:val="22"/>
        </w:rPr>
        <w:t xml:space="preserve"> – Performance organizzativa</w:t>
      </w:r>
    </w:p>
    <w:p w:rsidR="0048734A" w:rsidRPr="003E7A84" w:rsidRDefault="0048734A" w:rsidP="0048734A">
      <w:pPr>
        <w:autoSpaceDE w:val="0"/>
        <w:autoSpaceDN w:val="0"/>
        <w:adjustRightInd w:val="0"/>
        <w:rPr>
          <w:rFonts w:ascii="Book Antiqua" w:hAnsi="Book Antiqua" w:cs="Times-Bold"/>
          <w:b/>
          <w:bCs/>
          <w:sz w:val="22"/>
          <w:szCs w:val="22"/>
        </w:rPr>
      </w:pPr>
    </w:p>
    <w:p w:rsidR="004C2C73" w:rsidRDefault="00B96E77" w:rsidP="004C2C73">
      <w:pPr>
        <w:numPr>
          <w:ilvl w:val="0"/>
          <w:numId w:val="4"/>
        </w:numPr>
        <w:tabs>
          <w:tab w:val="left" w:pos="426"/>
        </w:tabs>
        <w:autoSpaceDE w:val="0"/>
        <w:autoSpaceDN w:val="0"/>
        <w:adjustRightInd w:val="0"/>
        <w:spacing w:after="120"/>
        <w:ind w:left="0" w:firstLine="0"/>
        <w:jc w:val="both"/>
        <w:rPr>
          <w:rFonts w:ascii="Book Antiqua" w:hAnsi="Book Antiqua" w:cs="Times-Roman"/>
          <w:sz w:val="22"/>
          <w:szCs w:val="22"/>
        </w:rPr>
      </w:pPr>
      <w:r w:rsidRPr="00967259">
        <w:rPr>
          <w:rFonts w:ascii="Book Antiqua" w:hAnsi="Book Antiqua" w:cs="Times-Roman"/>
          <w:sz w:val="22"/>
          <w:szCs w:val="22"/>
        </w:rPr>
        <w:t>La</w:t>
      </w:r>
      <w:r w:rsidR="0048734A" w:rsidRPr="00967259">
        <w:rPr>
          <w:rFonts w:ascii="Book Antiqua" w:hAnsi="Book Antiqua"/>
          <w:sz w:val="22"/>
          <w:szCs w:val="22"/>
        </w:rPr>
        <w:t xml:space="preserve"> performance organizzativa dell’Ente sar</w:t>
      </w:r>
      <w:r w:rsidRPr="00967259">
        <w:rPr>
          <w:rFonts w:ascii="Book Antiqua" w:hAnsi="Book Antiqua"/>
          <w:sz w:val="22"/>
          <w:szCs w:val="22"/>
        </w:rPr>
        <w:t>à misurata</w:t>
      </w:r>
      <w:r w:rsidR="0048734A" w:rsidRPr="00967259">
        <w:rPr>
          <w:rFonts w:ascii="Book Antiqua" w:hAnsi="Book Antiqua"/>
          <w:sz w:val="22"/>
          <w:szCs w:val="22"/>
        </w:rPr>
        <w:t xml:space="preserve"> </w:t>
      </w:r>
      <w:r w:rsidR="00C82ACC" w:rsidRPr="00967259">
        <w:rPr>
          <w:rFonts w:ascii="Book Antiqua" w:hAnsi="Book Antiqua"/>
          <w:sz w:val="22"/>
          <w:szCs w:val="22"/>
        </w:rPr>
        <w:t xml:space="preserve">in relazione al grado di attuazione dei Piani e dei Programmi </w:t>
      </w:r>
      <w:r w:rsidR="00DB2B01">
        <w:rPr>
          <w:rFonts w:ascii="Book Antiqua" w:hAnsi="Book Antiqua"/>
          <w:sz w:val="22"/>
          <w:szCs w:val="22"/>
        </w:rPr>
        <w:t>definiti</w:t>
      </w:r>
      <w:r w:rsidR="00C82ACC" w:rsidRPr="00967259">
        <w:rPr>
          <w:rFonts w:ascii="Book Antiqua" w:hAnsi="Book Antiqua"/>
          <w:sz w:val="22"/>
          <w:szCs w:val="22"/>
        </w:rPr>
        <w:t xml:space="preserve"> dall'Amministrazione comunale</w:t>
      </w:r>
      <w:r w:rsidR="00DB2B01">
        <w:rPr>
          <w:rFonts w:ascii="Book Antiqua" w:hAnsi="Book Antiqua"/>
          <w:sz w:val="22"/>
          <w:szCs w:val="22"/>
        </w:rPr>
        <w:t>,</w:t>
      </w:r>
      <w:r w:rsidR="00117F81">
        <w:rPr>
          <w:rFonts w:ascii="Book Antiqua" w:hAnsi="Book Antiqua"/>
          <w:sz w:val="22"/>
          <w:szCs w:val="22"/>
        </w:rPr>
        <w:t xml:space="preserve"> a</w:t>
      </w:r>
      <w:r w:rsidR="00C82ACC" w:rsidRPr="00967259">
        <w:rPr>
          <w:rFonts w:ascii="Book Antiqua" w:hAnsi="Book Antiqua"/>
          <w:sz w:val="22"/>
          <w:szCs w:val="22"/>
        </w:rPr>
        <w:t>lla modernizzazione</w:t>
      </w:r>
      <w:r w:rsidR="00DB2B01">
        <w:rPr>
          <w:rFonts w:ascii="Book Antiqua" w:hAnsi="Book Antiqua"/>
          <w:sz w:val="22"/>
          <w:szCs w:val="22"/>
        </w:rPr>
        <w:t xml:space="preserve"> </w:t>
      </w:r>
      <w:r w:rsidR="00117F81">
        <w:rPr>
          <w:rFonts w:ascii="Book Antiqua" w:hAnsi="Book Antiqua"/>
          <w:sz w:val="22"/>
          <w:szCs w:val="22"/>
        </w:rPr>
        <w:t>e a</w:t>
      </w:r>
      <w:r w:rsidR="00DB2B01">
        <w:rPr>
          <w:rFonts w:ascii="Book Antiqua" w:hAnsi="Book Antiqua"/>
          <w:sz w:val="22"/>
          <w:szCs w:val="22"/>
        </w:rPr>
        <w:t>l rispetto d</w:t>
      </w:r>
      <w:r w:rsidR="00117F81">
        <w:rPr>
          <w:rFonts w:ascii="Book Antiqua" w:hAnsi="Book Antiqua"/>
          <w:sz w:val="22"/>
          <w:szCs w:val="22"/>
        </w:rPr>
        <w:t>ei vincoli legislativi, nonché a</w:t>
      </w:r>
      <w:r w:rsidR="00DB2B01">
        <w:rPr>
          <w:rFonts w:ascii="Book Antiqua" w:hAnsi="Book Antiqua"/>
          <w:sz w:val="22"/>
          <w:szCs w:val="22"/>
        </w:rPr>
        <w:t>l</w:t>
      </w:r>
      <w:r w:rsidR="00C82ACC" w:rsidRPr="00967259">
        <w:rPr>
          <w:rFonts w:ascii="Book Antiqua" w:hAnsi="Book Antiqua"/>
          <w:sz w:val="22"/>
          <w:szCs w:val="22"/>
        </w:rPr>
        <w:t xml:space="preserve"> miglioramento qualitativo dell'organizzazione nel suo complesso.</w:t>
      </w:r>
    </w:p>
    <w:p w:rsidR="004C2C73" w:rsidRPr="00CA4DF5" w:rsidRDefault="004C2C73" w:rsidP="004C2C73">
      <w:pPr>
        <w:numPr>
          <w:ilvl w:val="0"/>
          <w:numId w:val="4"/>
        </w:numPr>
        <w:tabs>
          <w:tab w:val="left" w:pos="426"/>
        </w:tabs>
        <w:autoSpaceDE w:val="0"/>
        <w:autoSpaceDN w:val="0"/>
        <w:adjustRightInd w:val="0"/>
        <w:spacing w:after="120"/>
        <w:ind w:left="0" w:firstLine="0"/>
        <w:jc w:val="both"/>
        <w:rPr>
          <w:rFonts w:ascii="Book Antiqua" w:hAnsi="Book Antiqua" w:cs="Times-Roman"/>
          <w:sz w:val="22"/>
          <w:szCs w:val="22"/>
        </w:rPr>
      </w:pPr>
      <w:r w:rsidRPr="004C2C73">
        <w:rPr>
          <w:rFonts w:ascii="Book Antiqua" w:hAnsi="Book Antiqua" w:cs="Calibri"/>
          <w:bCs/>
          <w:sz w:val="22"/>
          <w:szCs w:val="22"/>
        </w:rPr>
        <w:lastRenderedPageBreak/>
        <w:t xml:space="preserve">Ciascun dirigente predispone il Piano Dettagliato degli Obiettivi relativo al Dipartimento di propria competenza, declinando in maniera particolareggiata gli obiettivi </w:t>
      </w:r>
      <w:r w:rsidR="00117F81">
        <w:rPr>
          <w:rFonts w:ascii="Book Antiqua" w:hAnsi="Book Antiqua" w:cs="Calibri"/>
          <w:bCs/>
          <w:sz w:val="22"/>
          <w:szCs w:val="22"/>
        </w:rPr>
        <w:t>generali</w:t>
      </w:r>
      <w:r>
        <w:rPr>
          <w:rFonts w:ascii="Book Antiqua" w:hAnsi="Book Antiqua" w:cs="Calibri"/>
          <w:bCs/>
          <w:sz w:val="22"/>
          <w:szCs w:val="22"/>
        </w:rPr>
        <w:t xml:space="preserve"> e gli obiettivi </w:t>
      </w:r>
      <w:r w:rsidRPr="004C2C73">
        <w:rPr>
          <w:rFonts w:ascii="Book Antiqua" w:hAnsi="Book Antiqua" w:cs="Calibri"/>
          <w:bCs/>
          <w:sz w:val="22"/>
          <w:szCs w:val="22"/>
        </w:rPr>
        <w:t xml:space="preserve">specifici mediante elaborazione della </w:t>
      </w:r>
      <w:r w:rsidRPr="004C2C73">
        <w:rPr>
          <w:rFonts w:ascii="Book Antiqua" w:hAnsi="Book Antiqua" w:cs="Calibri"/>
          <w:b/>
          <w:bCs/>
          <w:sz w:val="22"/>
          <w:szCs w:val="22"/>
        </w:rPr>
        <w:t xml:space="preserve">Scheda n. </w:t>
      </w:r>
      <w:r>
        <w:rPr>
          <w:rFonts w:ascii="Book Antiqua" w:hAnsi="Book Antiqua" w:cs="Calibri"/>
          <w:b/>
          <w:bCs/>
          <w:sz w:val="22"/>
          <w:szCs w:val="22"/>
        </w:rPr>
        <w:t>1</w:t>
      </w:r>
      <w:r w:rsidRPr="004C2C73">
        <w:rPr>
          <w:rFonts w:ascii="Book Antiqua" w:hAnsi="Book Antiqua" w:cs="Calibri"/>
          <w:bCs/>
          <w:sz w:val="22"/>
          <w:szCs w:val="22"/>
        </w:rPr>
        <w:t xml:space="preserve"> di cui all’</w:t>
      </w:r>
      <w:r w:rsidRPr="004C2C73">
        <w:rPr>
          <w:rFonts w:ascii="Book Antiqua" w:hAnsi="Book Antiqua" w:cs="Calibri"/>
          <w:b/>
          <w:bCs/>
          <w:sz w:val="22"/>
          <w:szCs w:val="22"/>
        </w:rPr>
        <w:t xml:space="preserve">Allegato </w:t>
      </w:r>
      <w:r>
        <w:rPr>
          <w:rFonts w:ascii="Book Antiqua" w:hAnsi="Book Antiqua" w:cs="Calibri"/>
          <w:b/>
          <w:bCs/>
          <w:sz w:val="22"/>
          <w:szCs w:val="22"/>
        </w:rPr>
        <w:t>A</w:t>
      </w:r>
      <w:r w:rsidR="00CA4DF5">
        <w:rPr>
          <w:rFonts w:ascii="Book Antiqua" w:hAnsi="Book Antiqua" w:cs="Calibri"/>
          <w:b/>
          <w:bCs/>
          <w:sz w:val="22"/>
          <w:szCs w:val="22"/>
        </w:rPr>
        <w:t xml:space="preserve">, </w:t>
      </w:r>
      <w:r w:rsidR="00CA4DF5" w:rsidRPr="00CA4DF5">
        <w:rPr>
          <w:rFonts w:ascii="Book Antiqua" w:hAnsi="Book Antiqua" w:cs="Calibri"/>
          <w:bCs/>
          <w:sz w:val="22"/>
          <w:szCs w:val="22"/>
        </w:rPr>
        <w:t>di concerto con il Sindaco,</w:t>
      </w:r>
      <w:r w:rsidRPr="00CA4DF5">
        <w:rPr>
          <w:rFonts w:ascii="Book Antiqua" w:hAnsi="Book Antiqua" w:cs="Calibri"/>
          <w:bCs/>
          <w:sz w:val="22"/>
          <w:szCs w:val="22"/>
        </w:rPr>
        <w:t xml:space="preserve"> l'Assessore di riferimento </w:t>
      </w:r>
      <w:r w:rsidR="00CA4DF5" w:rsidRPr="00CA4DF5">
        <w:rPr>
          <w:rFonts w:ascii="Book Antiqua" w:hAnsi="Book Antiqua" w:cs="Calibri"/>
          <w:bCs/>
          <w:sz w:val="22"/>
          <w:szCs w:val="22"/>
        </w:rPr>
        <w:t>e il Segretario Generale</w:t>
      </w:r>
      <w:r w:rsidRPr="00CA4DF5">
        <w:rPr>
          <w:rFonts w:ascii="Book Antiqua" w:hAnsi="Book Antiqua" w:cs="Calibri"/>
          <w:bCs/>
          <w:sz w:val="22"/>
          <w:szCs w:val="22"/>
        </w:rPr>
        <w:t>.</w:t>
      </w:r>
    </w:p>
    <w:p w:rsidR="004C2C73" w:rsidRPr="004C2C73" w:rsidRDefault="004C2C73" w:rsidP="004C2C73">
      <w:pPr>
        <w:numPr>
          <w:ilvl w:val="0"/>
          <w:numId w:val="4"/>
        </w:numPr>
        <w:tabs>
          <w:tab w:val="left" w:pos="426"/>
        </w:tabs>
        <w:autoSpaceDE w:val="0"/>
        <w:autoSpaceDN w:val="0"/>
        <w:adjustRightInd w:val="0"/>
        <w:spacing w:after="120"/>
        <w:ind w:left="0" w:firstLine="0"/>
        <w:jc w:val="both"/>
        <w:rPr>
          <w:rFonts w:ascii="Book Antiqua" w:hAnsi="Book Antiqua" w:cs="Times-Roman"/>
          <w:sz w:val="22"/>
          <w:szCs w:val="22"/>
        </w:rPr>
      </w:pPr>
      <w:r w:rsidRPr="004C2C73">
        <w:rPr>
          <w:rFonts w:ascii="Book Antiqua" w:hAnsi="Book Antiqua" w:cs="Times-Roman"/>
          <w:sz w:val="22"/>
          <w:szCs w:val="22"/>
        </w:rPr>
        <w:t xml:space="preserve">Il “peso” degli obiettivi, cioè la loro rilevanza sotto il profilo della complessità, del rilievo esterno e della priorità assegnata dagli organi competenti, è </w:t>
      </w:r>
      <w:r w:rsidR="00CA4DF5">
        <w:rPr>
          <w:rFonts w:ascii="Book Antiqua" w:hAnsi="Book Antiqua" w:cs="Times-Roman"/>
          <w:sz w:val="22"/>
          <w:szCs w:val="22"/>
        </w:rPr>
        <w:t>concertato</w:t>
      </w:r>
      <w:r w:rsidRPr="004C2C73">
        <w:rPr>
          <w:rFonts w:ascii="Book Antiqua" w:hAnsi="Book Antiqua" w:cs="Times-Roman"/>
          <w:sz w:val="22"/>
          <w:szCs w:val="22"/>
        </w:rPr>
        <w:t xml:space="preserve"> </w:t>
      </w:r>
      <w:r w:rsidR="00CA4DF5">
        <w:rPr>
          <w:rFonts w:ascii="Book Antiqua" w:hAnsi="Book Antiqua" w:cs="Times-Roman"/>
          <w:sz w:val="22"/>
          <w:szCs w:val="22"/>
        </w:rPr>
        <w:t>tra il</w:t>
      </w:r>
      <w:r w:rsidRPr="004C2C73">
        <w:rPr>
          <w:rFonts w:ascii="Book Antiqua" w:hAnsi="Book Antiqua" w:cs="Times-Roman"/>
          <w:sz w:val="22"/>
          <w:szCs w:val="22"/>
        </w:rPr>
        <w:t xml:space="preserve"> Sindaco</w:t>
      </w:r>
      <w:r w:rsidR="00CA4DF5">
        <w:rPr>
          <w:rFonts w:ascii="Book Antiqua" w:hAnsi="Book Antiqua" w:cs="Times-Roman"/>
          <w:sz w:val="22"/>
          <w:szCs w:val="22"/>
        </w:rPr>
        <w:t xml:space="preserve"> e</w:t>
      </w:r>
      <w:r w:rsidRPr="004C2C73">
        <w:rPr>
          <w:rFonts w:ascii="Book Antiqua" w:hAnsi="Book Antiqua" w:cs="Times-Roman"/>
          <w:sz w:val="22"/>
          <w:szCs w:val="22"/>
        </w:rPr>
        <w:t xml:space="preserve"> l'assessore di riferimento</w:t>
      </w:r>
      <w:r w:rsidR="00CA4DF5">
        <w:rPr>
          <w:rFonts w:ascii="Book Antiqua" w:hAnsi="Book Antiqua" w:cs="Times-Roman"/>
          <w:sz w:val="22"/>
          <w:szCs w:val="22"/>
        </w:rPr>
        <w:t>, con il supporto</w:t>
      </w:r>
      <w:r w:rsidRPr="004C2C73">
        <w:rPr>
          <w:rFonts w:ascii="Book Antiqua" w:hAnsi="Book Antiqua" w:cs="Times-Roman"/>
          <w:sz w:val="22"/>
          <w:szCs w:val="22"/>
        </w:rPr>
        <w:t xml:space="preserve"> del </w:t>
      </w:r>
      <w:r w:rsidR="00117F81">
        <w:rPr>
          <w:rFonts w:ascii="Book Antiqua" w:hAnsi="Book Antiqua" w:cs="Times-Roman"/>
          <w:sz w:val="22"/>
          <w:szCs w:val="22"/>
        </w:rPr>
        <w:t>S</w:t>
      </w:r>
      <w:r w:rsidRPr="004C2C73">
        <w:rPr>
          <w:rFonts w:ascii="Book Antiqua" w:hAnsi="Book Antiqua" w:cs="Times-Roman"/>
          <w:sz w:val="22"/>
          <w:szCs w:val="22"/>
        </w:rPr>
        <w:t>egretario Generale</w:t>
      </w:r>
      <w:r w:rsidR="00CA4DF5">
        <w:rPr>
          <w:rFonts w:ascii="Book Antiqua" w:hAnsi="Book Antiqua" w:cs="Times-Roman"/>
          <w:sz w:val="22"/>
          <w:szCs w:val="22"/>
        </w:rPr>
        <w:t>, tenuto conto di quanto rappresentato dal dirigente</w:t>
      </w:r>
      <w:r w:rsidRPr="004C2C73">
        <w:rPr>
          <w:rFonts w:ascii="Book Antiqua" w:hAnsi="Book Antiqua" w:cs="Times-Roman"/>
          <w:sz w:val="22"/>
          <w:szCs w:val="22"/>
        </w:rPr>
        <w:t>.</w:t>
      </w:r>
    </w:p>
    <w:p w:rsidR="004C2C73" w:rsidRPr="0045345D" w:rsidRDefault="00C82ACC" w:rsidP="004C2C73">
      <w:pPr>
        <w:numPr>
          <w:ilvl w:val="0"/>
          <w:numId w:val="4"/>
        </w:numPr>
        <w:tabs>
          <w:tab w:val="left" w:pos="426"/>
        </w:tabs>
        <w:autoSpaceDE w:val="0"/>
        <w:autoSpaceDN w:val="0"/>
        <w:adjustRightInd w:val="0"/>
        <w:spacing w:after="120"/>
        <w:ind w:left="0" w:firstLine="0"/>
        <w:jc w:val="both"/>
        <w:rPr>
          <w:rFonts w:ascii="Book Antiqua" w:hAnsi="Book Antiqua" w:cs="Times-Roman"/>
          <w:sz w:val="22"/>
          <w:szCs w:val="22"/>
        </w:rPr>
      </w:pPr>
      <w:r w:rsidRPr="00967259">
        <w:rPr>
          <w:rFonts w:ascii="Book Antiqua" w:hAnsi="Book Antiqua"/>
          <w:sz w:val="22"/>
          <w:szCs w:val="22"/>
        </w:rPr>
        <w:t xml:space="preserve">Nella fase di definizione della valutazione del personale dirigente, il Nucleo di valutazione propone i risultati della performance organizzativa ottenuti dalla struttura comunale, mediante </w:t>
      </w:r>
      <w:r w:rsidR="004C2C73">
        <w:rPr>
          <w:rFonts w:ascii="Book Antiqua" w:hAnsi="Book Antiqua"/>
          <w:sz w:val="22"/>
          <w:szCs w:val="22"/>
        </w:rPr>
        <w:t>elaborazione del</w:t>
      </w:r>
      <w:r w:rsidR="004C2C73" w:rsidRPr="0045345D">
        <w:rPr>
          <w:rFonts w:ascii="Book Antiqua" w:hAnsi="Book Antiqua"/>
          <w:sz w:val="22"/>
          <w:szCs w:val="22"/>
        </w:rPr>
        <w:t xml:space="preserve">la </w:t>
      </w:r>
      <w:r w:rsidR="004C2C73" w:rsidRPr="0045345D">
        <w:rPr>
          <w:rFonts w:ascii="Book Antiqua" w:hAnsi="Book Antiqua"/>
          <w:b/>
          <w:sz w:val="22"/>
          <w:szCs w:val="22"/>
        </w:rPr>
        <w:t xml:space="preserve">Scheda n. </w:t>
      </w:r>
      <w:r w:rsidR="004C2C73">
        <w:rPr>
          <w:rFonts w:ascii="Book Antiqua" w:hAnsi="Book Antiqua"/>
          <w:b/>
          <w:sz w:val="22"/>
          <w:szCs w:val="22"/>
        </w:rPr>
        <w:t>2</w:t>
      </w:r>
      <w:r w:rsidR="004C2C73" w:rsidRPr="0045345D">
        <w:rPr>
          <w:rFonts w:ascii="Book Antiqua" w:hAnsi="Book Antiqua" w:cs="Calibri"/>
          <w:bCs/>
          <w:sz w:val="22"/>
          <w:szCs w:val="22"/>
        </w:rPr>
        <w:t xml:space="preserve"> di cui all’</w:t>
      </w:r>
      <w:r w:rsidR="004C2C73" w:rsidRPr="0045345D">
        <w:rPr>
          <w:rFonts w:ascii="Book Antiqua" w:hAnsi="Book Antiqua" w:cs="Calibri"/>
          <w:b/>
          <w:bCs/>
          <w:sz w:val="22"/>
          <w:szCs w:val="22"/>
        </w:rPr>
        <w:t xml:space="preserve">Allegato </w:t>
      </w:r>
      <w:r w:rsidR="004C2C73">
        <w:rPr>
          <w:rFonts w:ascii="Book Antiqua" w:hAnsi="Book Antiqua" w:cs="Calibri"/>
          <w:b/>
          <w:bCs/>
          <w:sz w:val="22"/>
          <w:szCs w:val="22"/>
        </w:rPr>
        <w:t>B</w:t>
      </w:r>
      <w:r w:rsidR="004C2C73" w:rsidRPr="0045345D">
        <w:rPr>
          <w:rFonts w:ascii="Book Antiqua" w:hAnsi="Book Antiqua"/>
          <w:sz w:val="22"/>
          <w:szCs w:val="22"/>
        </w:rPr>
        <w:t xml:space="preserve">, il cui schema è allegato al presente </w:t>
      </w:r>
      <w:r w:rsidR="004C2C73">
        <w:rPr>
          <w:rFonts w:ascii="Book Antiqua" w:hAnsi="Book Antiqua"/>
          <w:sz w:val="22"/>
          <w:szCs w:val="22"/>
        </w:rPr>
        <w:t>sistema di valutazione</w:t>
      </w:r>
      <w:r w:rsidR="004C2C73" w:rsidRPr="0045345D">
        <w:rPr>
          <w:rFonts w:ascii="Book Antiqua" w:hAnsi="Book Antiqua"/>
          <w:sz w:val="22"/>
          <w:szCs w:val="22"/>
        </w:rPr>
        <w:t>, che ne sintetizza i risultati.</w:t>
      </w:r>
    </w:p>
    <w:p w:rsidR="00B57E1B" w:rsidRPr="00B57E1B" w:rsidRDefault="00D90747" w:rsidP="00B57E1B">
      <w:pPr>
        <w:numPr>
          <w:ilvl w:val="0"/>
          <w:numId w:val="4"/>
        </w:numPr>
        <w:tabs>
          <w:tab w:val="left" w:pos="426"/>
        </w:tabs>
        <w:autoSpaceDE w:val="0"/>
        <w:autoSpaceDN w:val="0"/>
        <w:adjustRightInd w:val="0"/>
        <w:spacing w:after="120"/>
        <w:ind w:left="0" w:firstLine="0"/>
        <w:jc w:val="both"/>
        <w:rPr>
          <w:rFonts w:ascii="Book Antiqua" w:hAnsi="Book Antiqua" w:cs="Times-Roman"/>
          <w:sz w:val="22"/>
          <w:szCs w:val="22"/>
        </w:rPr>
      </w:pPr>
      <w:r w:rsidRPr="0045345D">
        <w:rPr>
          <w:rFonts w:ascii="Book Antiqua" w:hAnsi="Book Antiqua"/>
          <w:sz w:val="22"/>
          <w:szCs w:val="22"/>
        </w:rPr>
        <w:t xml:space="preserve">Il </w:t>
      </w:r>
      <w:r w:rsidR="00CA4DF5">
        <w:rPr>
          <w:rFonts w:ascii="Book Antiqua" w:hAnsi="Book Antiqua"/>
          <w:sz w:val="22"/>
          <w:szCs w:val="22"/>
        </w:rPr>
        <w:t>livello</w:t>
      </w:r>
      <w:r w:rsidRPr="0045345D">
        <w:rPr>
          <w:rFonts w:ascii="Book Antiqua" w:hAnsi="Book Antiqua"/>
          <w:sz w:val="22"/>
          <w:szCs w:val="22"/>
        </w:rPr>
        <w:t xml:space="preserve"> complessivo della performance organizzativa </w:t>
      </w:r>
      <w:r w:rsidR="00DC4A73">
        <w:rPr>
          <w:rFonts w:ascii="Book Antiqua" w:hAnsi="Book Antiqua"/>
          <w:sz w:val="22"/>
          <w:szCs w:val="22"/>
        </w:rPr>
        <w:t xml:space="preserve">costituirà una componente della </w:t>
      </w:r>
      <w:proofErr w:type="spellStart"/>
      <w:r w:rsidRPr="0045345D">
        <w:rPr>
          <w:rFonts w:ascii="Book Antiqua" w:hAnsi="Book Antiqua"/>
          <w:sz w:val="22"/>
          <w:szCs w:val="22"/>
        </w:rPr>
        <w:t>premialità</w:t>
      </w:r>
      <w:proofErr w:type="spellEnd"/>
      <w:r w:rsidRPr="0045345D">
        <w:rPr>
          <w:rFonts w:ascii="Book Antiqua" w:hAnsi="Book Antiqua"/>
          <w:sz w:val="22"/>
          <w:szCs w:val="22"/>
        </w:rPr>
        <w:t xml:space="preserve"> da attribuire alla retribuzione di risultato del personale con qualifica dirigenziale e delle posizioni organizzative, nonché all’erogazione del premio individuale ai dipendenti con riguardo allo specifico istituto contrattuale</w:t>
      </w:r>
      <w:r w:rsidR="00DC4A73">
        <w:rPr>
          <w:rFonts w:ascii="Book Antiqua" w:hAnsi="Book Antiqua"/>
          <w:sz w:val="22"/>
          <w:szCs w:val="22"/>
        </w:rPr>
        <w:t xml:space="preserve">, di cui all’art. 68, comma 2, </w:t>
      </w:r>
      <w:r w:rsidRPr="0045345D">
        <w:rPr>
          <w:rFonts w:ascii="Book Antiqua" w:hAnsi="Book Antiqua"/>
          <w:sz w:val="22"/>
          <w:szCs w:val="22"/>
        </w:rPr>
        <w:t xml:space="preserve">del CCNL </w:t>
      </w:r>
      <w:r w:rsidR="00DC4A73">
        <w:rPr>
          <w:rFonts w:ascii="Book Antiqua" w:hAnsi="Book Antiqua"/>
          <w:sz w:val="22"/>
          <w:szCs w:val="22"/>
        </w:rPr>
        <w:t>21.05.</w:t>
      </w:r>
      <w:r w:rsidRPr="0045345D">
        <w:rPr>
          <w:rFonts w:ascii="Book Antiqua" w:hAnsi="Book Antiqua"/>
          <w:sz w:val="22"/>
          <w:szCs w:val="22"/>
        </w:rPr>
        <w:t>2018.</w:t>
      </w:r>
    </w:p>
    <w:p w:rsidR="0048734A" w:rsidRPr="003E7A84" w:rsidRDefault="0048734A" w:rsidP="0048734A">
      <w:pPr>
        <w:jc w:val="center"/>
        <w:rPr>
          <w:rFonts w:ascii="Book Antiqua" w:hAnsi="Book Antiqua" w:cs="Tahoma"/>
          <w:b/>
          <w:bCs/>
          <w:color w:val="000000"/>
          <w:sz w:val="22"/>
          <w:szCs w:val="22"/>
        </w:rPr>
      </w:pPr>
    </w:p>
    <w:p w:rsidR="0048734A" w:rsidRPr="003E7A84" w:rsidRDefault="0048734A" w:rsidP="0048734A">
      <w:pPr>
        <w:jc w:val="center"/>
        <w:rPr>
          <w:rFonts w:ascii="Book Antiqua" w:hAnsi="Book Antiqua"/>
          <w:b/>
          <w:sz w:val="22"/>
          <w:szCs w:val="22"/>
        </w:rPr>
      </w:pPr>
      <w:r w:rsidRPr="003E7A84">
        <w:rPr>
          <w:rFonts w:ascii="Book Antiqua" w:hAnsi="Book Antiqua" w:cs="Tahoma"/>
          <w:b/>
          <w:bCs/>
          <w:color w:val="000000"/>
          <w:sz w:val="22"/>
          <w:szCs w:val="22"/>
        </w:rPr>
        <w:t xml:space="preserve">Articolo </w:t>
      </w:r>
      <w:r w:rsidR="006873B4">
        <w:rPr>
          <w:rFonts w:ascii="Book Antiqua" w:hAnsi="Book Antiqua" w:cs="Tahoma"/>
          <w:b/>
          <w:bCs/>
          <w:color w:val="000000"/>
          <w:sz w:val="22"/>
          <w:szCs w:val="22"/>
        </w:rPr>
        <w:t>5</w:t>
      </w:r>
      <w:r w:rsidRPr="003E7A84">
        <w:rPr>
          <w:rFonts w:ascii="Book Antiqua" w:hAnsi="Book Antiqua" w:cs="Tahoma"/>
          <w:b/>
          <w:bCs/>
          <w:color w:val="000000"/>
          <w:sz w:val="22"/>
          <w:szCs w:val="22"/>
        </w:rPr>
        <w:t xml:space="preserve"> – Performance individuale</w:t>
      </w:r>
    </w:p>
    <w:p w:rsidR="0048734A" w:rsidRPr="003E7A84" w:rsidRDefault="0048734A" w:rsidP="0048734A">
      <w:pPr>
        <w:adjustRightInd w:val="0"/>
        <w:jc w:val="center"/>
        <w:rPr>
          <w:rFonts w:ascii="Book Antiqua" w:hAnsi="Book Antiqua" w:cs="Tahoma"/>
          <w:b/>
          <w:bCs/>
          <w:color w:val="000000"/>
          <w:sz w:val="22"/>
          <w:szCs w:val="22"/>
        </w:rPr>
      </w:pPr>
    </w:p>
    <w:p w:rsidR="0048734A" w:rsidRPr="003E7A84" w:rsidRDefault="0048734A" w:rsidP="00E363B8">
      <w:pPr>
        <w:numPr>
          <w:ilvl w:val="0"/>
          <w:numId w:val="3"/>
        </w:numPr>
        <w:tabs>
          <w:tab w:val="left" w:pos="426"/>
        </w:tabs>
        <w:spacing w:after="120"/>
        <w:ind w:left="0" w:firstLine="0"/>
        <w:jc w:val="both"/>
        <w:rPr>
          <w:rFonts w:ascii="Book Antiqua" w:hAnsi="Book Antiqua"/>
          <w:sz w:val="22"/>
          <w:szCs w:val="22"/>
        </w:rPr>
      </w:pPr>
      <w:r w:rsidRPr="003E7A84">
        <w:rPr>
          <w:rFonts w:ascii="Book Antiqua" w:hAnsi="Book Antiqua"/>
          <w:sz w:val="22"/>
          <w:szCs w:val="22"/>
        </w:rPr>
        <w:t xml:space="preserve">Per </w:t>
      </w:r>
      <w:r w:rsidRPr="003E7A84">
        <w:rPr>
          <w:rFonts w:ascii="Book Antiqua" w:hAnsi="Book Antiqua"/>
          <w:color w:val="000000"/>
          <w:sz w:val="22"/>
          <w:szCs w:val="22"/>
        </w:rPr>
        <w:t xml:space="preserve">performance individuale si intende il livello di prestazione di ciascun lavoratore, nell’ambito del proprio ruolo organizzativo, valutato sulla base del grado di conseguimento di obiettivi individuali </w:t>
      </w:r>
      <w:r w:rsidR="00B071AB">
        <w:rPr>
          <w:rFonts w:ascii="Book Antiqua" w:hAnsi="Book Antiqua"/>
          <w:color w:val="000000"/>
          <w:sz w:val="22"/>
          <w:szCs w:val="22"/>
        </w:rPr>
        <w:t>e/o</w:t>
      </w:r>
      <w:r w:rsidRPr="003E7A84">
        <w:rPr>
          <w:rFonts w:ascii="Book Antiqua" w:hAnsi="Book Antiqua"/>
          <w:color w:val="000000"/>
          <w:sz w:val="22"/>
          <w:szCs w:val="22"/>
        </w:rPr>
        <w:t xml:space="preserve"> dell’apporto individuale alla performance organizzativa e dell’adeguatezza dei comportamenti organizzativi dimostrati in rapporto al ruolo ricoperto. </w:t>
      </w:r>
    </w:p>
    <w:p w:rsidR="00E04B8F" w:rsidRPr="00706595" w:rsidRDefault="00E04B8F" w:rsidP="00E363B8">
      <w:pPr>
        <w:numPr>
          <w:ilvl w:val="0"/>
          <w:numId w:val="3"/>
        </w:numPr>
        <w:tabs>
          <w:tab w:val="left" w:pos="426"/>
        </w:tabs>
        <w:spacing w:after="120"/>
        <w:ind w:left="0" w:firstLine="0"/>
        <w:jc w:val="both"/>
        <w:rPr>
          <w:rFonts w:ascii="Book Antiqua" w:hAnsi="Book Antiqua"/>
          <w:sz w:val="22"/>
          <w:szCs w:val="22"/>
        </w:rPr>
      </w:pPr>
      <w:r w:rsidRPr="00706595">
        <w:rPr>
          <w:rFonts w:ascii="Book Antiqua" w:hAnsi="Book Antiqua"/>
          <w:sz w:val="22"/>
          <w:szCs w:val="22"/>
        </w:rPr>
        <w:t>Il sistema</w:t>
      </w:r>
      <w:r w:rsidR="00706595" w:rsidRPr="00706595">
        <w:rPr>
          <w:rFonts w:ascii="Book Antiqua" w:hAnsi="Book Antiqua"/>
          <w:sz w:val="22"/>
          <w:szCs w:val="22"/>
        </w:rPr>
        <w:t xml:space="preserve"> </w:t>
      </w:r>
      <w:r w:rsidRPr="00706595">
        <w:rPr>
          <w:rFonts w:ascii="Book Antiqua" w:hAnsi="Book Antiqua" w:cs="Times-Roman"/>
          <w:sz w:val="22"/>
          <w:szCs w:val="22"/>
        </w:rPr>
        <w:t xml:space="preserve">permanente di valutazione </w:t>
      </w:r>
      <w:r w:rsidR="00706595" w:rsidRPr="00706595">
        <w:rPr>
          <w:rFonts w:ascii="Book Antiqua" w:hAnsi="Book Antiqua" w:cs="Times-Roman"/>
          <w:sz w:val="22"/>
          <w:szCs w:val="22"/>
        </w:rPr>
        <w:t xml:space="preserve">del personale </w:t>
      </w:r>
      <w:r w:rsidRPr="00706595">
        <w:rPr>
          <w:rFonts w:ascii="Book Antiqua" w:hAnsi="Book Antiqua" w:cs="Times-Roman"/>
          <w:sz w:val="22"/>
          <w:szCs w:val="22"/>
        </w:rPr>
        <w:t>è strumento di supporto alle politiche di sviluppo professionale dei dipendenti dell’Ente e di trasparente applicazione degli istituti contrattuali ad esso connessi.</w:t>
      </w:r>
      <w:r w:rsidR="00706595" w:rsidRPr="00706595">
        <w:rPr>
          <w:rFonts w:ascii="Book Antiqua" w:hAnsi="Book Antiqua" w:cs="Times-Roman"/>
          <w:sz w:val="22"/>
          <w:szCs w:val="22"/>
        </w:rPr>
        <w:t xml:space="preserve"> </w:t>
      </w:r>
      <w:r w:rsidRPr="00706595">
        <w:rPr>
          <w:rFonts w:ascii="Book Antiqua" w:hAnsi="Book Antiqua" w:cs="Times-Roman"/>
          <w:sz w:val="22"/>
          <w:szCs w:val="22"/>
        </w:rPr>
        <w:t xml:space="preserve">Scopo </w:t>
      </w:r>
      <w:r w:rsidRPr="00706595">
        <w:rPr>
          <w:rFonts w:ascii="Book Antiqua" w:hAnsi="Book Antiqua"/>
          <w:color w:val="000000"/>
          <w:sz w:val="22"/>
          <w:szCs w:val="22"/>
        </w:rPr>
        <w:t>essenziale della valutazione è promuovere e stimolare il miglioramento delle prestazioni e dell</w:t>
      </w:r>
      <w:r w:rsidR="00B071AB">
        <w:rPr>
          <w:rFonts w:ascii="Book Antiqua" w:hAnsi="Book Antiqua"/>
          <w:color w:val="000000"/>
          <w:sz w:val="22"/>
          <w:szCs w:val="22"/>
        </w:rPr>
        <w:t>e</w:t>
      </w:r>
      <w:r w:rsidRPr="00706595">
        <w:rPr>
          <w:rFonts w:ascii="Book Antiqua" w:hAnsi="Book Antiqua"/>
          <w:color w:val="000000"/>
          <w:sz w:val="22"/>
          <w:szCs w:val="22"/>
        </w:rPr>
        <w:t xml:space="preserve"> professionalità dei dipendenti </w:t>
      </w:r>
      <w:r w:rsidRPr="00706595">
        <w:rPr>
          <w:rFonts w:ascii="Book Antiqua" w:hAnsi="Book Antiqua"/>
          <w:sz w:val="22"/>
          <w:szCs w:val="22"/>
        </w:rPr>
        <w:t>per il perseguimento di finalità correlate allo sviluppo organizzativo e al miglioramento dei servizi</w:t>
      </w:r>
      <w:r w:rsidRPr="00706595">
        <w:rPr>
          <w:rFonts w:ascii="Book Antiqua" w:hAnsi="Book Antiqua"/>
          <w:color w:val="000000"/>
          <w:sz w:val="22"/>
          <w:szCs w:val="22"/>
        </w:rPr>
        <w:t>.</w:t>
      </w:r>
    </w:p>
    <w:p w:rsidR="0048734A" w:rsidRPr="005821C6" w:rsidRDefault="0048734A" w:rsidP="00E363B8">
      <w:pPr>
        <w:numPr>
          <w:ilvl w:val="0"/>
          <w:numId w:val="3"/>
        </w:numPr>
        <w:tabs>
          <w:tab w:val="left" w:pos="426"/>
        </w:tabs>
        <w:spacing w:after="120"/>
        <w:ind w:left="0" w:firstLine="0"/>
        <w:jc w:val="both"/>
        <w:rPr>
          <w:rFonts w:ascii="Book Antiqua" w:hAnsi="Book Antiqua"/>
          <w:sz w:val="22"/>
          <w:szCs w:val="22"/>
        </w:rPr>
      </w:pPr>
      <w:r w:rsidRPr="003E7A84">
        <w:rPr>
          <w:rFonts w:ascii="Book Antiqua" w:hAnsi="Book Antiqua"/>
          <w:color w:val="000000"/>
          <w:sz w:val="22"/>
          <w:szCs w:val="22"/>
        </w:rPr>
        <w:t xml:space="preserve">La performance individuale dei </w:t>
      </w:r>
      <w:r w:rsidR="00DD1581">
        <w:rPr>
          <w:rFonts w:ascii="Book Antiqua" w:hAnsi="Book Antiqua"/>
          <w:color w:val="000000"/>
          <w:sz w:val="22"/>
          <w:szCs w:val="22"/>
        </w:rPr>
        <w:t xml:space="preserve">dirigenti, dei </w:t>
      </w:r>
      <w:r w:rsidRPr="003E7A84">
        <w:rPr>
          <w:rFonts w:ascii="Book Antiqua" w:hAnsi="Book Antiqua"/>
          <w:color w:val="000000"/>
          <w:sz w:val="22"/>
          <w:szCs w:val="22"/>
        </w:rPr>
        <w:t xml:space="preserve">responsabili con posizione organizzativa </w:t>
      </w:r>
      <w:r w:rsidR="00706595">
        <w:rPr>
          <w:rFonts w:ascii="Book Antiqua" w:hAnsi="Book Antiqua"/>
          <w:color w:val="000000"/>
          <w:sz w:val="22"/>
          <w:szCs w:val="22"/>
        </w:rPr>
        <w:t xml:space="preserve">e del personale </w:t>
      </w:r>
      <w:r w:rsidRPr="003E7A84">
        <w:rPr>
          <w:rFonts w:ascii="Book Antiqua" w:hAnsi="Book Antiqua"/>
          <w:color w:val="000000"/>
          <w:sz w:val="22"/>
          <w:szCs w:val="22"/>
        </w:rPr>
        <w:t>è regolata nel dettaglio da</w:t>
      </w:r>
      <w:r w:rsidR="00716A24">
        <w:rPr>
          <w:rFonts w:ascii="Book Antiqua" w:hAnsi="Book Antiqua"/>
          <w:color w:val="000000"/>
          <w:sz w:val="22"/>
          <w:szCs w:val="22"/>
        </w:rPr>
        <w:t>l sistema</w:t>
      </w:r>
      <w:r w:rsidRPr="003E7A84">
        <w:rPr>
          <w:rFonts w:ascii="Book Antiqua" w:hAnsi="Book Antiqua"/>
          <w:color w:val="000000"/>
          <w:sz w:val="22"/>
          <w:szCs w:val="22"/>
        </w:rPr>
        <w:t xml:space="preserve"> di valutazione r</w:t>
      </w:r>
      <w:r w:rsidR="00DC4A73">
        <w:rPr>
          <w:rFonts w:ascii="Book Antiqua" w:hAnsi="Book Antiqua"/>
          <w:color w:val="000000"/>
          <w:sz w:val="22"/>
          <w:szCs w:val="22"/>
        </w:rPr>
        <w:t>ecante</w:t>
      </w:r>
      <w:r w:rsidRPr="003E7A84">
        <w:rPr>
          <w:rFonts w:ascii="Book Antiqua" w:hAnsi="Book Antiqua"/>
          <w:color w:val="000000"/>
          <w:sz w:val="22"/>
          <w:szCs w:val="22"/>
        </w:rPr>
        <w:t xml:space="preserve"> la metodologia applicata.</w:t>
      </w:r>
    </w:p>
    <w:p w:rsidR="00E00178" w:rsidRDefault="00E00178" w:rsidP="005821C6">
      <w:pPr>
        <w:autoSpaceDE w:val="0"/>
        <w:autoSpaceDN w:val="0"/>
        <w:adjustRightInd w:val="0"/>
        <w:ind w:right="666"/>
        <w:jc w:val="center"/>
        <w:rPr>
          <w:rFonts w:ascii="Book Antiqua" w:hAnsi="Book Antiqua"/>
          <w:b/>
          <w:bCs/>
          <w:color w:val="000000"/>
          <w:sz w:val="22"/>
          <w:szCs w:val="22"/>
        </w:rPr>
      </w:pPr>
    </w:p>
    <w:p w:rsidR="005821C6" w:rsidRPr="00E138CF" w:rsidRDefault="005821C6" w:rsidP="005821C6">
      <w:pPr>
        <w:autoSpaceDE w:val="0"/>
        <w:autoSpaceDN w:val="0"/>
        <w:adjustRightInd w:val="0"/>
        <w:ind w:right="666"/>
        <w:jc w:val="center"/>
        <w:rPr>
          <w:rFonts w:ascii="Book Antiqua" w:hAnsi="Book Antiqua" w:cs="Times-Bold"/>
          <w:b/>
          <w:bCs/>
          <w:i/>
          <w:sz w:val="22"/>
          <w:szCs w:val="22"/>
        </w:rPr>
      </w:pPr>
      <w:r w:rsidRPr="00E138CF">
        <w:rPr>
          <w:rFonts w:ascii="Book Antiqua" w:hAnsi="Book Antiqua"/>
          <w:b/>
          <w:bCs/>
          <w:color w:val="000000"/>
          <w:sz w:val="22"/>
          <w:szCs w:val="22"/>
        </w:rPr>
        <w:t xml:space="preserve">Art. </w:t>
      </w:r>
      <w:r>
        <w:rPr>
          <w:rFonts w:ascii="Book Antiqua" w:hAnsi="Book Antiqua"/>
          <w:b/>
          <w:bCs/>
          <w:color w:val="000000"/>
          <w:sz w:val="22"/>
          <w:szCs w:val="22"/>
        </w:rPr>
        <w:t>6</w:t>
      </w:r>
      <w:r w:rsidRPr="00E138CF">
        <w:rPr>
          <w:rFonts w:ascii="Book Antiqua" w:hAnsi="Book Antiqua"/>
          <w:b/>
          <w:bCs/>
          <w:color w:val="000000"/>
          <w:sz w:val="22"/>
          <w:szCs w:val="22"/>
        </w:rPr>
        <w:t xml:space="preserve"> - </w:t>
      </w:r>
      <w:r w:rsidRPr="00E138CF">
        <w:rPr>
          <w:rFonts w:ascii="Book Antiqua" w:hAnsi="Book Antiqua" w:cs="Times-Bold"/>
          <w:b/>
          <w:bCs/>
          <w:sz w:val="22"/>
          <w:szCs w:val="22"/>
        </w:rPr>
        <w:t>Gestione del contenzioso</w:t>
      </w:r>
    </w:p>
    <w:p w:rsidR="005821C6" w:rsidRPr="00E138CF" w:rsidRDefault="005821C6" w:rsidP="005821C6">
      <w:pPr>
        <w:autoSpaceDE w:val="0"/>
        <w:autoSpaceDN w:val="0"/>
        <w:adjustRightInd w:val="0"/>
        <w:jc w:val="center"/>
        <w:rPr>
          <w:rFonts w:ascii="Book Antiqua" w:hAnsi="Book Antiqua" w:cs="Times-Bold"/>
          <w:b/>
          <w:bCs/>
          <w:i/>
          <w:sz w:val="22"/>
          <w:szCs w:val="22"/>
        </w:rPr>
      </w:pPr>
    </w:p>
    <w:p w:rsidR="005821C6" w:rsidRPr="00E138CF" w:rsidRDefault="005821C6" w:rsidP="00E04128">
      <w:pPr>
        <w:pStyle w:val="Rientrocorpodeltesto"/>
        <w:numPr>
          <w:ilvl w:val="0"/>
          <w:numId w:val="15"/>
        </w:numPr>
        <w:tabs>
          <w:tab w:val="left" w:pos="284"/>
        </w:tabs>
        <w:ind w:left="0" w:firstLine="0"/>
        <w:jc w:val="both"/>
        <w:rPr>
          <w:rFonts w:ascii="Book Antiqua" w:hAnsi="Book Antiqua"/>
          <w:sz w:val="22"/>
          <w:szCs w:val="22"/>
          <w:lang w:val="it-IT"/>
        </w:rPr>
      </w:pPr>
      <w:r w:rsidRPr="00E138CF">
        <w:rPr>
          <w:rFonts w:ascii="Book Antiqua" w:hAnsi="Book Antiqua"/>
          <w:sz w:val="22"/>
          <w:szCs w:val="22"/>
          <w:lang w:val="it-IT"/>
        </w:rPr>
        <w:t xml:space="preserve">Al termine del procedimento valutativo, la scheda di valutazione è </w:t>
      </w:r>
      <w:r w:rsidR="00B071AB">
        <w:rPr>
          <w:rFonts w:ascii="Book Antiqua" w:hAnsi="Book Antiqua"/>
          <w:sz w:val="22"/>
          <w:szCs w:val="22"/>
          <w:lang w:val="it-IT"/>
        </w:rPr>
        <w:t>trasmessa</w:t>
      </w:r>
      <w:r w:rsidRPr="00E138CF">
        <w:rPr>
          <w:rFonts w:ascii="Book Antiqua" w:hAnsi="Book Antiqua"/>
          <w:sz w:val="22"/>
          <w:szCs w:val="22"/>
          <w:lang w:val="it-IT"/>
        </w:rPr>
        <w:t xml:space="preserve"> al </w:t>
      </w:r>
      <w:r w:rsidR="004A57C0">
        <w:rPr>
          <w:rFonts w:ascii="Book Antiqua" w:hAnsi="Book Antiqua"/>
          <w:sz w:val="22"/>
          <w:szCs w:val="22"/>
          <w:lang w:val="it-IT"/>
        </w:rPr>
        <w:t>dipendente (</w:t>
      </w:r>
      <w:r w:rsidR="004A57C0" w:rsidRPr="004A57C0">
        <w:rPr>
          <w:rFonts w:ascii="Book Antiqua" w:hAnsi="Book Antiqua"/>
          <w:color w:val="000000"/>
          <w:sz w:val="22"/>
          <w:szCs w:val="22"/>
          <w:lang w:val="it-IT"/>
        </w:rPr>
        <w:t>dirigent</w:t>
      </w:r>
      <w:r w:rsidR="004A57C0">
        <w:rPr>
          <w:rFonts w:ascii="Book Antiqua" w:hAnsi="Book Antiqua"/>
          <w:color w:val="000000"/>
          <w:sz w:val="22"/>
          <w:szCs w:val="22"/>
          <w:lang w:val="it-IT"/>
        </w:rPr>
        <w:t>e</w:t>
      </w:r>
      <w:r w:rsidR="004A57C0" w:rsidRPr="004A57C0">
        <w:rPr>
          <w:rFonts w:ascii="Book Antiqua" w:hAnsi="Book Antiqua"/>
          <w:color w:val="000000"/>
          <w:sz w:val="22"/>
          <w:szCs w:val="22"/>
          <w:lang w:val="it-IT"/>
        </w:rPr>
        <w:t xml:space="preserve">, </w:t>
      </w:r>
      <w:r w:rsidR="004A57C0">
        <w:rPr>
          <w:rFonts w:ascii="Book Antiqua" w:hAnsi="Book Antiqua"/>
          <w:color w:val="000000"/>
          <w:sz w:val="22"/>
          <w:szCs w:val="22"/>
          <w:lang w:val="it-IT"/>
        </w:rPr>
        <w:t>titolare di</w:t>
      </w:r>
      <w:r w:rsidR="004A57C0" w:rsidRPr="004A57C0">
        <w:rPr>
          <w:rFonts w:ascii="Book Antiqua" w:hAnsi="Book Antiqua"/>
          <w:color w:val="000000"/>
          <w:sz w:val="22"/>
          <w:szCs w:val="22"/>
          <w:lang w:val="it-IT"/>
        </w:rPr>
        <w:t xml:space="preserve"> posizione organizzativa e personale</w:t>
      </w:r>
      <w:r w:rsidR="004A57C0">
        <w:rPr>
          <w:rFonts w:ascii="Book Antiqua" w:hAnsi="Book Antiqua"/>
          <w:color w:val="000000"/>
          <w:sz w:val="22"/>
          <w:szCs w:val="22"/>
          <w:lang w:val="it-IT"/>
        </w:rPr>
        <w:t xml:space="preserve"> non dirigente)</w:t>
      </w:r>
      <w:r w:rsidR="004A57C0">
        <w:rPr>
          <w:rFonts w:ascii="Book Antiqua" w:hAnsi="Book Antiqua"/>
          <w:sz w:val="22"/>
          <w:szCs w:val="22"/>
          <w:lang w:val="it-IT"/>
        </w:rPr>
        <w:t xml:space="preserve"> cui si riferisce la valutazione</w:t>
      </w:r>
      <w:r w:rsidRPr="00E138CF">
        <w:rPr>
          <w:rFonts w:ascii="Book Antiqua" w:hAnsi="Book Antiqua"/>
          <w:sz w:val="22"/>
          <w:szCs w:val="22"/>
          <w:lang w:val="it-IT"/>
        </w:rPr>
        <w:t>.</w:t>
      </w:r>
    </w:p>
    <w:p w:rsidR="005821C6" w:rsidRPr="00E138CF" w:rsidRDefault="005821C6" w:rsidP="00E04128">
      <w:pPr>
        <w:pStyle w:val="Rientrocorpodeltesto"/>
        <w:numPr>
          <w:ilvl w:val="0"/>
          <w:numId w:val="15"/>
        </w:numPr>
        <w:tabs>
          <w:tab w:val="left" w:pos="284"/>
        </w:tabs>
        <w:autoSpaceDE w:val="0"/>
        <w:autoSpaceDN w:val="0"/>
        <w:adjustRightInd w:val="0"/>
        <w:ind w:left="0" w:firstLine="0"/>
        <w:jc w:val="both"/>
        <w:rPr>
          <w:rFonts w:ascii="Book Antiqua" w:hAnsi="Book Antiqua" w:cs="Arial"/>
          <w:color w:val="000000"/>
          <w:sz w:val="22"/>
          <w:szCs w:val="22"/>
          <w:lang w:val="it-IT"/>
        </w:rPr>
      </w:pPr>
      <w:r w:rsidRPr="00E138CF">
        <w:rPr>
          <w:rFonts w:ascii="Book Antiqua" w:hAnsi="Book Antiqua"/>
          <w:sz w:val="22"/>
          <w:szCs w:val="22"/>
          <w:lang w:val="it-IT"/>
        </w:rPr>
        <w:t xml:space="preserve">Se la </w:t>
      </w:r>
      <w:r w:rsidRPr="00E138CF">
        <w:rPr>
          <w:rFonts w:ascii="Book Antiqua" w:hAnsi="Book Antiqua" w:cs="Arial"/>
          <w:color w:val="000000"/>
          <w:sz w:val="22"/>
          <w:szCs w:val="22"/>
          <w:lang w:val="it-IT"/>
        </w:rPr>
        <w:t xml:space="preserve">valutazione espressa </w:t>
      </w:r>
      <w:r w:rsidR="00B72DC8">
        <w:rPr>
          <w:rFonts w:ascii="Book Antiqua" w:hAnsi="Book Antiqua" w:cs="Arial"/>
          <w:color w:val="000000"/>
          <w:sz w:val="22"/>
          <w:szCs w:val="22"/>
          <w:lang w:val="it-IT"/>
        </w:rPr>
        <w:t xml:space="preserve">dal soggetto valutatore </w:t>
      </w:r>
      <w:r w:rsidRPr="00E138CF">
        <w:rPr>
          <w:rFonts w:ascii="Book Antiqua" w:hAnsi="Book Antiqua" w:cs="Arial"/>
          <w:color w:val="000000"/>
          <w:sz w:val="22"/>
          <w:szCs w:val="22"/>
          <w:lang w:val="it-IT"/>
        </w:rPr>
        <w:t xml:space="preserve">non è condivisa dal dipendente, quest’ultimo può chiederne la </w:t>
      </w:r>
      <w:r w:rsidR="00DC4A73">
        <w:rPr>
          <w:rFonts w:ascii="Book Antiqua" w:hAnsi="Book Antiqua" w:cs="Arial"/>
          <w:color w:val="000000"/>
          <w:sz w:val="22"/>
          <w:szCs w:val="22"/>
          <w:lang w:val="it-IT"/>
        </w:rPr>
        <w:t>rivalutazione</w:t>
      </w:r>
      <w:r w:rsidRPr="00E138CF">
        <w:rPr>
          <w:rFonts w:ascii="Book Antiqua" w:hAnsi="Book Antiqua" w:cs="Arial"/>
          <w:sz w:val="22"/>
          <w:szCs w:val="22"/>
          <w:lang w:val="it-IT"/>
        </w:rPr>
        <w:t>,</w:t>
      </w:r>
      <w:r w:rsidRPr="00E138CF">
        <w:rPr>
          <w:rFonts w:ascii="Book Antiqua" w:hAnsi="Book Antiqua" w:cs="Arial"/>
          <w:color w:val="000000"/>
          <w:sz w:val="22"/>
          <w:szCs w:val="22"/>
          <w:lang w:val="it-IT"/>
        </w:rPr>
        <w:t xml:space="preserve"> formalizzando le proprie ragioni ed i motivi con riferimento ai fatti ed ai criteri valutativi, ent</w:t>
      </w:r>
      <w:r w:rsidR="00690556">
        <w:rPr>
          <w:rFonts w:ascii="Book Antiqua" w:hAnsi="Book Antiqua" w:cs="Arial"/>
          <w:color w:val="000000"/>
          <w:sz w:val="22"/>
          <w:szCs w:val="22"/>
          <w:lang w:val="it-IT"/>
        </w:rPr>
        <w:t>ro 10</w:t>
      </w:r>
      <w:r w:rsidRPr="00E138CF">
        <w:rPr>
          <w:rFonts w:ascii="Book Antiqua" w:hAnsi="Book Antiqua" w:cs="Arial"/>
          <w:color w:val="000000"/>
          <w:sz w:val="22"/>
          <w:szCs w:val="22"/>
          <w:lang w:val="it-IT"/>
        </w:rPr>
        <w:t xml:space="preserve"> giorni da quando la scheda viene </w:t>
      </w:r>
      <w:r w:rsidR="00690556">
        <w:rPr>
          <w:rFonts w:ascii="Book Antiqua" w:hAnsi="Book Antiqua" w:cs="Arial"/>
          <w:color w:val="000000"/>
          <w:sz w:val="22"/>
          <w:szCs w:val="22"/>
          <w:lang w:val="it-IT"/>
        </w:rPr>
        <w:t>notificata</w:t>
      </w:r>
      <w:r w:rsidRPr="00E138CF">
        <w:rPr>
          <w:rFonts w:ascii="Book Antiqua" w:hAnsi="Book Antiqua"/>
          <w:sz w:val="22"/>
          <w:szCs w:val="22"/>
          <w:lang w:val="it-IT"/>
        </w:rPr>
        <w:t xml:space="preserve">, eventualmente accompagnato da un legale o da un rappresentante sindacale della Federazione a cui aderisce. </w:t>
      </w:r>
    </w:p>
    <w:p w:rsidR="005821C6" w:rsidRPr="00E138CF" w:rsidRDefault="005821C6" w:rsidP="00E04128">
      <w:pPr>
        <w:pStyle w:val="Rientrocorpodeltesto"/>
        <w:numPr>
          <w:ilvl w:val="0"/>
          <w:numId w:val="15"/>
        </w:numPr>
        <w:tabs>
          <w:tab w:val="left" w:pos="284"/>
        </w:tabs>
        <w:autoSpaceDE w:val="0"/>
        <w:autoSpaceDN w:val="0"/>
        <w:adjustRightInd w:val="0"/>
        <w:ind w:left="0" w:firstLine="0"/>
        <w:jc w:val="both"/>
        <w:rPr>
          <w:rFonts w:ascii="Book Antiqua" w:hAnsi="Book Antiqua" w:cs="Arial"/>
          <w:color w:val="000000"/>
          <w:sz w:val="22"/>
          <w:szCs w:val="22"/>
          <w:lang w:val="it-IT"/>
        </w:rPr>
      </w:pPr>
      <w:r w:rsidRPr="00E138CF">
        <w:rPr>
          <w:rFonts w:ascii="Book Antiqua" w:hAnsi="Book Antiqua"/>
          <w:sz w:val="22"/>
          <w:szCs w:val="22"/>
          <w:lang w:val="it-IT"/>
        </w:rPr>
        <w:t xml:space="preserve">Il </w:t>
      </w:r>
      <w:r w:rsidR="00B72DC8">
        <w:rPr>
          <w:rFonts w:ascii="Book Antiqua" w:hAnsi="Book Antiqua"/>
          <w:sz w:val="22"/>
          <w:szCs w:val="22"/>
          <w:lang w:val="it-IT"/>
        </w:rPr>
        <w:t>valutatore</w:t>
      </w:r>
      <w:r w:rsidR="00690556">
        <w:rPr>
          <w:rFonts w:ascii="Book Antiqua" w:hAnsi="Book Antiqua"/>
          <w:sz w:val="22"/>
          <w:szCs w:val="22"/>
          <w:lang w:val="it-IT"/>
        </w:rPr>
        <w:t>, entro 30 giorni dalla data di ricevimento del contraddittorio, convoca il dipendente,</w:t>
      </w:r>
      <w:r w:rsidR="00EF0E48">
        <w:rPr>
          <w:rFonts w:ascii="Book Antiqua" w:hAnsi="Book Antiqua"/>
          <w:sz w:val="22"/>
          <w:szCs w:val="22"/>
          <w:lang w:val="it-IT"/>
        </w:rPr>
        <w:t xml:space="preserve"> </w:t>
      </w:r>
      <w:r w:rsidR="00690556">
        <w:rPr>
          <w:rFonts w:ascii="Book Antiqua" w:hAnsi="Book Antiqua"/>
          <w:sz w:val="22"/>
          <w:szCs w:val="22"/>
          <w:lang w:val="it-IT"/>
        </w:rPr>
        <w:t xml:space="preserve">espleta la procedura, </w:t>
      </w:r>
      <w:r w:rsidRPr="00E138CF">
        <w:rPr>
          <w:rFonts w:ascii="Book Antiqua" w:hAnsi="Book Antiqua" w:cs="Arial"/>
          <w:color w:val="000000"/>
          <w:sz w:val="22"/>
          <w:szCs w:val="22"/>
          <w:lang w:val="it-IT"/>
        </w:rPr>
        <w:t xml:space="preserve">assume la propria decisione in merito all’istanza </w:t>
      </w:r>
      <w:r w:rsidR="00690556">
        <w:rPr>
          <w:rFonts w:ascii="Book Antiqua" w:hAnsi="Book Antiqua" w:cs="Arial"/>
          <w:color w:val="000000"/>
          <w:sz w:val="22"/>
          <w:szCs w:val="22"/>
          <w:lang w:val="it-IT"/>
        </w:rPr>
        <w:t xml:space="preserve">e formalizza </w:t>
      </w:r>
      <w:r w:rsidR="00F96371">
        <w:rPr>
          <w:rFonts w:ascii="Book Antiqua" w:hAnsi="Book Antiqua" w:cs="Arial"/>
          <w:color w:val="000000"/>
          <w:sz w:val="22"/>
          <w:szCs w:val="22"/>
          <w:lang w:val="it-IT"/>
        </w:rPr>
        <w:t xml:space="preserve">la valutazione </w:t>
      </w:r>
      <w:r w:rsidR="00690556">
        <w:rPr>
          <w:rFonts w:ascii="Book Antiqua" w:hAnsi="Book Antiqua" w:cs="Arial"/>
          <w:color w:val="000000"/>
          <w:sz w:val="22"/>
          <w:szCs w:val="22"/>
          <w:lang w:val="it-IT"/>
        </w:rPr>
        <w:t xml:space="preserve">definitiva </w:t>
      </w:r>
      <w:r w:rsidR="00F96371">
        <w:rPr>
          <w:rFonts w:ascii="Book Antiqua" w:hAnsi="Book Antiqua" w:cs="Arial"/>
          <w:color w:val="000000"/>
          <w:sz w:val="22"/>
          <w:szCs w:val="22"/>
          <w:lang w:val="it-IT"/>
        </w:rPr>
        <w:t>che sarà notificata all’interessato</w:t>
      </w:r>
      <w:r w:rsidRPr="00E138CF">
        <w:rPr>
          <w:rFonts w:ascii="Book Antiqua" w:hAnsi="Book Antiqua" w:cs="Arial"/>
          <w:color w:val="000000"/>
          <w:sz w:val="22"/>
          <w:szCs w:val="22"/>
          <w:lang w:val="it-IT"/>
        </w:rPr>
        <w:t xml:space="preserve">. </w:t>
      </w:r>
    </w:p>
    <w:p w:rsidR="00F96371" w:rsidRDefault="00F96371" w:rsidP="00E04128">
      <w:pPr>
        <w:pStyle w:val="Rientrocorpodeltesto"/>
        <w:numPr>
          <w:ilvl w:val="0"/>
          <w:numId w:val="15"/>
        </w:numPr>
        <w:tabs>
          <w:tab w:val="left" w:pos="284"/>
        </w:tabs>
        <w:ind w:left="0" w:firstLine="0"/>
        <w:jc w:val="both"/>
        <w:rPr>
          <w:rFonts w:ascii="Book Antiqua" w:hAnsi="Book Antiqua"/>
          <w:sz w:val="22"/>
          <w:szCs w:val="22"/>
          <w:lang w:val="it-IT"/>
        </w:rPr>
      </w:pPr>
      <w:r>
        <w:rPr>
          <w:rFonts w:ascii="Book Antiqua" w:hAnsi="Book Antiqua"/>
          <w:sz w:val="22"/>
          <w:szCs w:val="22"/>
          <w:lang w:val="it-IT"/>
        </w:rPr>
        <w:lastRenderedPageBreak/>
        <w:t xml:space="preserve">Trascorsi i trenta giorni, in caso di inerzia del valutatore, il procedimento sarà </w:t>
      </w:r>
      <w:r w:rsidR="00C85095">
        <w:rPr>
          <w:rFonts w:ascii="Book Antiqua" w:hAnsi="Book Antiqua"/>
          <w:sz w:val="22"/>
          <w:szCs w:val="22"/>
          <w:lang w:val="it-IT"/>
        </w:rPr>
        <w:t xml:space="preserve">affidato ad altro dirigente </w:t>
      </w:r>
      <w:r>
        <w:rPr>
          <w:rFonts w:ascii="Book Antiqua" w:hAnsi="Book Antiqua"/>
          <w:sz w:val="22"/>
          <w:szCs w:val="22"/>
          <w:lang w:val="it-IT"/>
        </w:rPr>
        <w:t>che provvede nei termini indicati al comma 3</w:t>
      </w:r>
      <w:r w:rsidR="00C85095" w:rsidRPr="00C85095">
        <w:rPr>
          <w:rFonts w:ascii="Book Antiqua" w:hAnsi="Book Antiqua"/>
          <w:sz w:val="22"/>
          <w:szCs w:val="22"/>
          <w:lang w:val="it-IT"/>
        </w:rPr>
        <w:t xml:space="preserve"> </w:t>
      </w:r>
      <w:r w:rsidR="00C85095">
        <w:rPr>
          <w:rFonts w:ascii="Book Antiqua" w:hAnsi="Book Antiqua"/>
          <w:sz w:val="22"/>
          <w:szCs w:val="22"/>
          <w:lang w:val="it-IT"/>
        </w:rPr>
        <w:t>sentito il Segretario Generale</w:t>
      </w:r>
      <w:r>
        <w:rPr>
          <w:rFonts w:ascii="Book Antiqua" w:hAnsi="Book Antiqua"/>
          <w:sz w:val="22"/>
          <w:szCs w:val="22"/>
          <w:lang w:val="it-IT"/>
        </w:rPr>
        <w:t>. N</w:t>
      </w:r>
      <w:r w:rsidR="00BB3DF0">
        <w:rPr>
          <w:rFonts w:ascii="Book Antiqua" w:hAnsi="Book Antiqua"/>
          <w:sz w:val="22"/>
          <w:szCs w:val="22"/>
          <w:lang w:val="it-IT"/>
        </w:rPr>
        <w:t>e</w:t>
      </w:r>
      <w:r>
        <w:rPr>
          <w:rFonts w:ascii="Book Antiqua" w:hAnsi="Book Antiqua"/>
          <w:sz w:val="22"/>
          <w:szCs w:val="22"/>
          <w:lang w:val="it-IT"/>
        </w:rPr>
        <w:t xml:space="preserve">l contempo </w:t>
      </w:r>
      <w:r w:rsidR="00C85095">
        <w:rPr>
          <w:rFonts w:ascii="Book Antiqua" w:hAnsi="Book Antiqua"/>
          <w:sz w:val="22"/>
          <w:szCs w:val="22"/>
          <w:lang w:val="it-IT"/>
        </w:rPr>
        <w:t>da avvio</w:t>
      </w:r>
      <w:r>
        <w:rPr>
          <w:rFonts w:ascii="Book Antiqua" w:hAnsi="Book Antiqua"/>
          <w:sz w:val="22"/>
          <w:szCs w:val="22"/>
          <w:lang w:val="it-IT"/>
        </w:rPr>
        <w:t xml:space="preserve"> </w:t>
      </w:r>
      <w:r w:rsidR="00C85095">
        <w:rPr>
          <w:rFonts w:ascii="Book Antiqua" w:hAnsi="Book Antiqua"/>
          <w:sz w:val="22"/>
          <w:szCs w:val="22"/>
          <w:lang w:val="it-IT"/>
        </w:rPr>
        <w:t>al</w:t>
      </w:r>
      <w:r>
        <w:rPr>
          <w:rFonts w:ascii="Book Antiqua" w:hAnsi="Book Antiqua"/>
          <w:sz w:val="22"/>
          <w:szCs w:val="22"/>
          <w:lang w:val="it-IT"/>
        </w:rPr>
        <w:t xml:space="preserve">la </w:t>
      </w:r>
      <w:r w:rsidR="00BB3DF0">
        <w:rPr>
          <w:rFonts w:ascii="Book Antiqua" w:hAnsi="Book Antiqua"/>
          <w:sz w:val="22"/>
          <w:szCs w:val="22"/>
          <w:lang w:val="it-IT"/>
        </w:rPr>
        <w:t>p</w:t>
      </w:r>
      <w:r>
        <w:rPr>
          <w:rFonts w:ascii="Book Antiqua" w:hAnsi="Book Antiqua"/>
          <w:sz w:val="22"/>
          <w:szCs w:val="22"/>
          <w:lang w:val="it-IT"/>
        </w:rPr>
        <w:t>rocedura disciplinare a carico del soggetto inadempiente</w:t>
      </w:r>
      <w:r w:rsidR="00C85095">
        <w:rPr>
          <w:rFonts w:ascii="Book Antiqua" w:hAnsi="Book Antiqua"/>
          <w:sz w:val="22"/>
          <w:szCs w:val="22"/>
          <w:lang w:val="it-IT"/>
        </w:rPr>
        <w:t xml:space="preserve">; di tanto si terrà conto ai fini della valutazione. </w:t>
      </w:r>
    </w:p>
    <w:p w:rsidR="005821C6" w:rsidRPr="00E138CF" w:rsidRDefault="005821C6" w:rsidP="00E04128">
      <w:pPr>
        <w:pStyle w:val="Rientrocorpodeltesto"/>
        <w:numPr>
          <w:ilvl w:val="0"/>
          <w:numId w:val="15"/>
        </w:numPr>
        <w:tabs>
          <w:tab w:val="left" w:pos="284"/>
        </w:tabs>
        <w:ind w:left="0" w:firstLine="0"/>
        <w:jc w:val="both"/>
        <w:rPr>
          <w:rFonts w:ascii="Book Antiqua" w:hAnsi="Book Antiqua"/>
          <w:sz w:val="22"/>
          <w:szCs w:val="22"/>
          <w:lang w:val="it-IT"/>
        </w:rPr>
      </w:pPr>
      <w:r w:rsidRPr="00E138CF">
        <w:rPr>
          <w:rFonts w:ascii="Book Antiqua" w:hAnsi="Book Antiqua"/>
          <w:sz w:val="22"/>
          <w:szCs w:val="22"/>
          <w:lang w:val="it-IT"/>
        </w:rPr>
        <w:t>Ogni scheda di valutazione è conservata nel fascicolo personale del dipendente.</w:t>
      </w:r>
    </w:p>
    <w:p w:rsidR="005821C6" w:rsidRDefault="005821C6" w:rsidP="005821C6">
      <w:pPr>
        <w:tabs>
          <w:tab w:val="left" w:pos="426"/>
        </w:tabs>
        <w:spacing w:after="120"/>
        <w:jc w:val="both"/>
        <w:rPr>
          <w:rFonts w:ascii="Book Antiqua" w:hAnsi="Book Antiqua"/>
          <w:sz w:val="22"/>
          <w:szCs w:val="22"/>
        </w:rPr>
      </w:pPr>
    </w:p>
    <w:tbl>
      <w:tblPr>
        <w:tblW w:w="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0"/>
      </w:tblGrid>
      <w:tr w:rsidR="00B72DC8" w:rsidRPr="003E7A84" w:rsidTr="004305C4">
        <w:trPr>
          <w:trHeight w:val="554"/>
          <w:jc w:val="center"/>
        </w:trPr>
        <w:tc>
          <w:tcPr>
            <w:tcW w:w="0" w:type="auto"/>
          </w:tcPr>
          <w:p w:rsidR="00B72DC8" w:rsidRPr="009B64E3" w:rsidRDefault="00B72DC8" w:rsidP="00B72DC8">
            <w:pPr>
              <w:pStyle w:val="Pidipagina"/>
              <w:numPr>
                <w:ilvl w:val="12"/>
                <w:numId w:val="0"/>
              </w:numPr>
              <w:tabs>
                <w:tab w:val="clear" w:pos="4819"/>
                <w:tab w:val="clear" w:pos="9638"/>
              </w:tabs>
              <w:spacing w:before="120" w:after="120"/>
              <w:jc w:val="center"/>
              <w:rPr>
                <w:rFonts w:ascii="Book Antiqua" w:hAnsi="Book Antiqua"/>
                <w:b/>
              </w:rPr>
            </w:pPr>
            <w:r w:rsidRPr="009B64E3">
              <w:rPr>
                <w:rFonts w:ascii="Book Antiqua" w:hAnsi="Book Antiqua"/>
                <w:b/>
              </w:rPr>
              <w:t>TITOLO II – Sistema di valutazione dei dipendenti con qualifica dirigenziale</w:t>
            </w:r>
          </w:p>
        </w:tc>
      </w:tr>
    </w:tbl>
    <w:p w:rsidR="00B72DC8" w:rsidRPr="003E7A84" w:rsidRDefault="00B72DC8" w:rsidP="00B72DC8">
      <w:pPr>
        <w:pStyle w:val="Pidipagina"/>
        <w:numPr>
          <w:ilvl w:val="12"/>
          <w:numId w:val="0"/>
        </w:numPr>
        <w:tabs>
          <w:tab w:val="clear" w:pos="4819"/>
          <w:tab w:val="clear" w:pos="9638"/>
        </w:tabs>
        <w:ind w:firstLine="340"/>
        <w:jc w:val="center"/>
        <w:rPr>
          <w:rFonts w:ascii="Book Antiqua" w:hAnsi="Book Antiqua"/>
          <w:sz w:val="22"/>
          <w:szCs w:val="22"/>
        </w:rPr>
      </w:pPr>
    </w:p>
    <w:p w:rsidR="00B72DC8" w:rsidRPr="003E7A84" w:rsidRDefault="00B72DC8" w:rsidP="00B72DC8">
      <w:pPr>
        <w:autoSpaceDE w:val="0"/>
        <w:autoSpaceDN w:val="0"/>
        <w:adjustRightInd w:val="0"/>
        <w:jc w:val="center"/>
        <w:rPr>
          <w:rFonts w:ascii="Book Antiqua" w:hAnsi="Book Antiqua" w:cs="Book Antiqua"/>
          <w:b/>
          <w:bCs/>
          <w:sz w:val="22"/>
          <w:szCs w:val="22"/>
        </w:rPr>
      </w:pPr>
      <w:r w:rsidRPr="003E7A84">
        <w:rPr>
          <w:rFonts w:ascii="Book Antiqua" w:hAnsi="Book Antiqua" w:cs="Times-Bold"/>
          <w:b/>
          <w:bCs/>
          <w:sz w:val="22"/>
          <w:szCs w:val="22"/>
        </w:rPr>
        <w:t xml:space="preserve">Art. </w:t>
      </w:r>
      <w:r>
        <w:rPr>
          <w:rFonts w:ascii="Book Antiqua" w:hAnsi="Book Antiqua" w:cs="Times-Bold"/>
          <w:b/>
          <w:bCs/>
          <w:sz w:val="22"/>
          <w:szCs w:val="22"/>
        </w:rPr>
        <w:t xml:space="preserve">7 – </w:t>
      </w:r>
      <w:r w:rsidR="002A527C">
        <w:rPr>
          <w:rFonts w:ascii="Book Antiqua" w:hAnsi="Book Antiqua" w:cs="Times-Bold"/>
          <w:b/>
          <w:bCs/>
          <w:sz w:val="22"/>
          <w:szCs w:val="22"/>
        </w:rPr>
        <w:t>Metodologia di valutazione</w:t>
      </w:r>
    </w:p>
    <w:p w:rsidR="00B72DC8" w:rsidRPr="003E7A84" w:rsidRDefault="00B72DC8" w:rsidP="00B72DC8">
      <w:pPr>
        <w:tabs>
          <w:tab w:val="left" w:pos="1134"/>
        </w:tabs>
        <w:jc w:val="center"/>
        <w:rPr>
          <w:rFonts w:ascii="Book Antiqua" w:hAnsi="Book Antiqua" w:cs="Book Antiqua"/>
          <w:b/>
          <w:bCs/>
          <w:sz w:val="22"/>
          <w:szCs w:val="22"/>
        </w:rPr>
      </w:pPr>
    </w:p>
    <w:p w:rsidR="002525FD" w:rsidRPr="00C355D4" w:rsidRDefault="00C355D4" w:rsidP="00C355D4">
      <w:pPr>
        <w:numPr>
          <w:ilvl w:val="0"/>
          <w:numId w:val="30"/>
        </w:numPr>
        <w:tabs>
          <w:tab w:val="left" w:pos="426"/>
        </w:tabs>
        <w:spacing w:after="120"/>
        <w:ind w:left="0" w:firstLine="0"/>
        <w:jc w:val="both"/>
        <w:rPr>
          <w:rFonts w:ascii="Book Antiqua" w:hAnsi="Book Antiqua"/>
          <w:sz w:val="22"/>
        </w:rPr>
      </w:pPr>
      <w:r w:rsidRPr="00C355D4">
        <w:rPr>
          <w:rFonts w:ascii="Book Antiqua" w:hAnsi="Book Antiqua" w:cs="Calibri"/>
          <w:bCs/>
          <w:sz w:val="22"/>
          <w:szCs w:val="22"/>
        </w:rPr>
        <w:t xml:space="preserve">La presente metodologia si applica al </w:t>
      </w:r>
      <w:r w:rsidR="002A527C" w:rsidRPr="00C355D4">
        <w:rPr>
          <w:rFonts w:ascii="Book Antiqua" w:hAnsi="Book Antiqua" w:cs="Calibri"/>
          <w:bCs/>
          <w:sz w:val="22"/>
          <w:szCs w:val="22"/>
        </w:rPr>
        <w:t>personale con qualifica dirigenziale</w:t>
      </w:r>
      <w:r w:rsidRPr="00C355D4">
        <w:rPr>
          <w:rFonts w:ascii="Book Antiqua" w:hAnsi="Book Antiqua" w:cs="Calibri"/>
          <w:bCs/>
          <w:sz w:val="22"/>
          <w:szCs w:val="22"/>
        </w:rPr>
        <w:t>. E</w:t>
      </w:r>
      <w:r>
        <w:rPr>
          <w:rFonts w:ascii="Book Antiqua" w:hAnsi="Book Antiqua" w:cs="Calibri"/>
          <w:bCs/>
          <w:sz w:val="22"/>
          <w:szCs w:val="22"/>
        </w:rPr>
        <w:t xml:space="preserve">ssa </w:t>
      </w:r>
      <w:r w:rsidR="002525FD" w:rsidRPr="00C355D4">
        <w:rPr>
          <w:rFonts w:ascii="Book Antiqua" w:hAnsi="Book Antiqua"/>
          <w:sz w:val="22"/>
        </w:rPr>
        <w:t xml:space="preserve">consente di determinare la retribuzione di risultato spettante a ciascun dirigente, nel rispetto della normativa vigente in materia, dei criteri generali fissati dal Regolamento sull’Ordinamento generale degli uffici e dei servizi e delle disposizioni introdotte dai CC.CC.NN.LL. di comparto. </w:t>
      </w:r>
    </w:p>
    <w:p w:rsidR="00B72DC8" w:rsidRPr="00C355D4" w:rsidRDefault="00B72DC8" w:rsidP="00C355D4">
      <w:pPr>
        <w:numPr>
          <w:ilvl w:val="0"/>
          <w:numId w:val="30"/>
        </w:numPr>
        <w:tabs>
          <w:tab w:val="left" w:pos="426"/>
        </w:tabs>
        <w:spacing w:after="120"/>
        <w:ind w:left="0" w:firstLine="0"/>
        <w:jc w:val="both"/>
        <w:rPr>
          <w:rFonts w:ascii="Book Antiqua" w:hAnsi="Book Antiqua"/>
          <w:sz w:val="22"/>
        </w:rPr>
      </w:pPr>
      <w:r w:rsidRPr="00C355D4">
        <w:rPr>
          <w:rFonts w:ascii="Book Antiqua" w:hAnsi="Book Antiqua"/>
          <w:sz w:val="22"/>
        </w:rPr>
        <w:t xml:space="preserve">Il metodo adottato ha per oggetto la valutazione </w:t>
      </w:r>
      <w:r w:rsidR="00C355D4" w:rsidRPr="00C355D4">
        <w:rPr>
          <w:rFonts w:ascii="Book Antiqua" w:hAnsi="Book Antiqua"/>
          <w:sz w:val="22"/>
        </w:rPr>
        <w:t xml:space="preserve">sui risultati </w:t>
      </w:r>
      <w:r w:rsidR="009F782B" w:rsidRPr="00C355D4">
        <w:rPr>
          <w:rFonts w:ascii="Book Antiqua" w:hAnsi="Book Antiqua"/>
          <w:sz w:val="22"/>
          <w:szCs w:val="22"/>
        </w:rPr>
        <w:t xml:space="preserve">raggiunti </w:t>
      </w:r>
      <w:r w:rsidR="00511CD3" w:rsidRPr="00C355D4">
        <w:rPr>
          <w:rFonts w:ascii="Book Antiqua" w:hAnsi="Book Antiqua"/>
          <w:sz w:val="22"/>
          <w:szCs w:val="22"/>
        </w:rPr>
        <w:t xml:space="preserve">in riferimento </w:t>
      </w:r>
      <w:r w:rsidR="00551EC4" w:rsidRPr="00C355D4">
        <w:rPr>
          <w:rFonts w:ascii="Book Antiqua" w:hAnsi="Book Antiqua"/>
          <w:sz w:val="22"/>
          <w:szCs w:val="22"/>
        </w:rPr>
        <w:t>al</w:t>
      </w:r>
      <w:r w:rsidRPr="00C355D4">
        <w:rPr>
          <w:rFonts w:ascii="Book Antiqua" w:hAnsi="Book Antiqua"/>
          <w:sz w:val="22"/>
          <w:szCs w:val="22"/>
        </w:rPr>
        <w:t xml:space="preserve"> conseguimento degli obiettivi</w:t>
      </w:r>
      <w:r w:rsidR="00C355D4">
        <w:rPr>
          <w:rFonts w:ascii="Book Antiqua" w:hAnsi="Book Antiqua"/>
          <w:sz w:val="22"/>
          <w:szCs w:val="22"/>
        </w:rPr>
        <w:t xml:space="preserve"> assegnati</w:t>
      </w:r>
      <w:r w:rsidR="00FF499F">
        <w:rPr>
          <w:rFonts w:ascii="Book Antiqua" w:hAnsi="Book Antiqua"/>
          <w:sz w:val="22"/>
          <w:szCs w:val="22"/>
        </w:rPr>
        <w:t xml:space="preserve">, ai comportamenti </w:t>
      </w:r>
      <w:r w:rsidR="00551EC4" w:rsidRPr="00C355D4">
        <w:rPr>
          <w:rFonts w:ascii="Book Antiqua" w:hAnsi="Book Antiqua"/>
          <w:sz w:val="22"/>
          <w:szCs w:val="22"/>
        </w:rPr>
        <w:t xml:space="preserve">organizzativi e </w:t>
      </w:r>
      <w:r w:rsidRPr="00C355D4">
        <w:rPr>
          <w:rFonts w:ascii="Book Antiqua" w:hAnsi="Book Antiqua"/>
          <w:sz w:val="22"/>
          <w:szCs w:val="22"/>
        </w:rPr>
        <w:t>alle prestazioni manageriali</w:t>
      </w:r>
      <w:r w:rsidR="00FF499F">
        <w:rPr>
          <w:rFonts w:ascii="Book Antiqua" w:hAnsi="Book Antiqua"/>
          <w:sz w:val="22"/>
          <w:szCs w:val="22"/>
        </w:rPr>
        <w:t>, nonché al contributo fornito alla realizzazione della performance organizzativa</w:t>
      </w:r>
      <w:r w:rsidRPr="00C355D4">
        <w:rPr>
          <w:rFonts w:ascii="Book Antiqua" w:hAnsi="Book Antiqua"/>
          <w:sz w:val="22"/>
          <w:szCs w:val="22"/>
        </w:rPr>
        <w:t>. Ciò richiede la preventiva definizione dei fattori di valutazione della prestazione e l’esplicitazione - per ciascun fattore di valutazione - dei relativi parametri di apprezzamento</w:t>
      </w:r>
      <w:r w:rsidRPr="00C355D4">
        <w:rPr>
          <w:rFonts w:ascii="Cambria" w:hAnsi="Cambria"/>
          <w:sz w:val="22"/>
          <w:szCs w:val="22"/>
        </w:rPr>
        <w:t>.</w:t>
      </w:r>
    </w:p>
    <w:p w:rsidR="00C355D4" w:rsidRDefault="00C355D4" w:rsidP="00B72DC8">
      <w:pPr>
        <w:tabs>
          <w:tab w:val="left" w:pos="-1843"/>
          <w:tab w:val="left" w:pos="288"/>
          <w:tab w:val="left" w:pos="1728"/>
          <w:tab w:val="left" w:pos="2448"/>
          <w:tab w:val="left" w:pos="3168"/>
          <w:tab w:val="left" w:pos="3888"/>
          <w:tab w:val="left" w:pos="4608"/>
          <w:tab w:val="left" w:pos="5328"/>
          <w:tab w:val="left" w:pos="6048"/>
          <w:tab w:val="left" w:pos="6768"/>
        </w:tabs>
        <w:jc w:val="center"/>
        <w:rPr>
          <w:rFonts w:ascii="Book Antiqua" w:hAnsi="Book Antiqua"/>
          <w:b/>
          <w:bCs/>
          <w:sz w:val="22"/>
          <w:szCs w:val="22"/>
        </w:rPr>
      </w:pPr>
    </w:p>
    <w:p w:rsidR="00B72DC8" w:rsidRPr="003E7A84" w:rsidRDefault="00B72DC8" w:rsidP="00B72DC8">
      <w:pPr>
        <w:tabs>
          <w:tab w:val="left" w:pos="-1843"/>
          <w:tab w:val="left" w:pos="288"/>
          <w:tab w:val="left" w:pos="1728"/>
          <w:tab w:val="left" w:pos="2448"/>
          <w:tab w:val="left" w:pos="3168"/>
          <w:tab w:val="left" w:pos="3888"/>
          <w:tab w:val="left" w:pos="4608"/>
          <w:tab w:val="left" w:pos="5328"/>
          <w:tab w:val="left" w:pos="6048"/>
          <w:tab w:val="left" w:pos="6768"/>
        </w:tabs>
        <w:jc w:val="center"/>
        <w:rPr>
          <w:rFonts w:ascii="Book Antiqua" w:hAnsi="Book Antiqua"/>
          <w:b/>
          <w:bCs/>
          <w:sz w:val="22"/>
          <w:szCs w:val="22"/>
        </w:rPr>
      </w:pPr>
      <w:r w:rsidRPr="003E7A84">
        <w:rPr>
          <w:rFonts w:ascii="Book Antiqua" w:hAnsi="Book Antiqua"/>
          <w:b/>
          <w:bCs/>
          <w:sz w:val="22"/>
          <w:szCs w:val="22"/>
        </w:rPr>
        <w:t xml:space="preserve">Art. </w:t>
      </w:r>
      <w:r>
        <w:rPr>
          <w:rFonts w:ascii="Book Antiqua" w:hAnsi="Book Antiqua"/>
          <w:b/>
          <w:bCs/>
          <w:sz w:val="22"/>
          <w:szCs w:val="22"/>
        </w:rPr>
        <w:t xml:space="preserve">8 – La </w:t>
      </w:r>
      <w:r w:rsidRPr="003E7A84">
        <w:rPr>
          <w:rFonts w:ascii="Book Antiqua" w:hAnsi="Book Antiqua"/>
          <w:b/>
          <w:bCs/>
          <w:sz w:val="22"/>
          <w:szCs w:val="22"/>
        </w:rPr>
        <w:t xml:space="preserve">retribuzione di posizione </w:t>
      </w:r>
    </w:p>
    <w:p w:rsidR="00B72DC8" w:rsidRPr="003E7A84" w:rsidRDefault="00B72DC8" w:rsidP="00B72DC8">
      <w:pPr>
        <w:tabs>
          <w:tab w:val="left" w:pos="-1843"/>
          <w:tab w:val="left" w:pos="288"/>
          <w:tab w:val="left" w:pos="1728"/>
          <w:tab w:val="left" w:pos="2448"/>
          <w:tab w:val="left" w:pos="3168"/>
          <w:tab w:val="left" w:pos="3888"/>
          <w:tab w:val="left" w:pos="4608"/>
          <w:tab w:val="left" w:pos="5328"/>
          <w:tab w:val="left" w:pos="6048"/>
          <w:tab w:val="left" w:pos="6768"/>
        </w:tabs>
        <w:jc w:val="both"/>
        <w:rPr>
          <w:rFonts w:ascii="Book Antiqua" w:hAnsi="Book Antiqua"/>
          <w:b/>
          <w:bCs/>
          <w:sz w:val="22"/>
          <w:szCs w:val="22"/>
        </w:rPr>
      </w:pPr>
    </w:p>
    <w:p w:rsidR="00DF2417" w:rsidRPr="00DF2417" w:rsidRDefault="00B72DC8" w:rsidP="00E04128">
      <w:pPr>
        <w:pStyle w:val="Paragrafoelenco"/>
        <w:numPr>
          <w:ilvl w:val="0"/>
          <w:numId w:val="11"/>
        </w:numPr>
        <w:tabs>
          <w:tab w:val="left" w:pos="284"/>
        </w:tabs>
        <w:spacing w:after="120"/>
        <w:ind w:left="0" w:firstLine="0"/>
        <w:jc w:val="both"/>
        <w:rPr>
          <w:rFonts w:ascii="Book Antiqua" w:eastAsia="Arial Unicode MS" w:hAnsi="Book Antiqua" w:cs="Arial Unicode MS"/>
          <w:sz w:val="22"/>
          <w:szCs w:val="22"/>
        </w:rPr>
      </w:pPr>
      <w:r w:rsidRPr="00DF2417">
        <w:rPr>
          <w:rFonts w:ascii="Book Antiqua" w:eastAsia="Arial Unicode MS" w:hAnsi="Book Antiqua" w:cs="Arial Unicode MS"/>
          <w:sz w:val="22"/>
          <w:szCs w:val="22"/>
        </w:rPr>
        <w:t xml:space="preserve">Le posizioni di responsabilità delle strutture organizzative </w:t>
      </w:r>
      <w:r w:rsidR="00DF2417" w:rsidRPr="00DF2417">
        <w:rPr>
          <w:rFonts w:ascii="Book Antiqua" w:eastAsia="Arial Unicode MS" w:hAnsi="Book Antiqua" w:cs="Arial Unicode MS"/>
          <w:sz w:val="22"/>
          <w:szCs w:val="22"/>
        </w:rPr>
        <w:t>dirigenziali</w:t>
      </w:r>
      <w:r w:rsidRPr="00DF2417">
        <w:rPr>
          <w:rFonts w:ascii="Book Antiqua" w:eastAsia="Arial Unicode MS" w:hAnsi="Book Antiqua" w:cs="Arial Unicode MS"/>
          <w:sz w:val="22"/>
          <w:szCs w:val="22"/>
        </w:rPr>
        <w:t xml:space="preserve"> sono graduate, </w:t>
      </w:r>
      <w:r w:rsidR="00C355D4">
        <w:rPr>
          <w:rFonts w:ascii="Book Antiqua" w:eastAsia="Arial Unicode MS" w:hAnsi="Book Antiqua" w:cs="Arial Unicode MS"/>
          <w:sz w:val="22"/>
          <w:szCs w:val="22"/>
        </w:rPr>
        <w:t xml:space="preserve">sia </w:t>
      </w:r>
      <w:r w:rsidRPr="00DF2417">
        <w:rPr>
          <w:rFonts w:ascii="Book Antiqua" w:eastAsia="Arial Unicode MS" w:hAnsi="Book Antiqua" w:cs="Arial Unicode MS"/>
          <w:sz w:val="22"/>
          <w:szCs w:val="22"/>
        </w:rPr>
        <w:t xml:space="preserve">ai fini della </w:t>
      </w:r>
      <w:r w:rsidR="00C355D4">
        <w:rPr>
          <w:rFonts w:ascii="Book Antiqua" w:eastAsia="Arial Unicode MS" w:hAnsi="Book Antiqua" w:cs="Arial Unicode MS"/>
          <w:sz w:val="22"/>
          <w:szCs w:val="22"/>
        </w:rPr>
        <w:t xml:space="preserve">determinazione della </w:t>
      </w:r>
      <w:r w:rsidRPr="00DF2417">
        <w:rPr>
          <w:rFonts w:ascii="Book Antiqua" w:eastAsia="Arial Unicode MS" w:hAnsi="Book Antiqua" w:cs="Arial Unicode MS"/>
          <w:sz w:val="22"/>
          <w:szCs w:val="22"/>
        </w:rPr>
        <w:t xml:space="preserve">retribuzione di posizione </w:t>
      </w:r>
      <w:r w:rsidR="00C355D4">
        <w:rPr>
          <w:rFonts w:ascii="Book Antiqua" w:eastAsia="Arial Unicode MS" w:hAnsi="Book Antiqua" w:cs="Arial Unicode MS"/>
          <w:sz w:val="22"/>
          <w:szCs w:val="22"/>
        </w:rPr>
        <w:t xml:space="preserve">sia a quella di risultato </w:t>
      </w:r>
      <w:r w:rsidRPr="00DF2417">
        <w:rPr>
          <w:rFonts w:ascii="Book Antiqua" w:eastAsia="Arial Unicode MS" w:hAnsi="Book Antiqua" w:cs="Arial Unicode MS"/>
          <w:sz w:val="22"/>
          <w:szCs w:val="22"/>
        </w:rPr>
        <w:t xml:space="preserve">prevista dai contratti collettivi nazionali, </w:t>
      </w:r>
      <w:r w:rsidR="00DF2417" w:rsidRPr="00DF2417">
        <w:rPr>
          <w:rFonts w:ascii="Book Antiqua" w:eastAsia="Arial Unicode MS" w:hAnsi="Book Antiqua" w:cs="Arial Unicode MS"/>
          <w:sz w:val="22"/>
          <w:szCs w:val="22"/>
        </w:rPr>
        <w:t xml:space="preserve">tenendo conto di </w:t>
      </w:r>
      <w:r w:rsidR="001B6B82">
        <w:rPr>
          <w:rFonts w:ascii="Book Antiqua" w:eastAsia="Arial Unicode MS" w:hAnsi="Book Antiqua" w:cs="Arial Unicode MS"/>
          <w:sz w:val="22"/>
          <w:szCs w:val="22"/>
        </w:rPr>
        <w:t>fattori di valutazione</w:t>
      </w:r>
      <w:r w:rsidR="00DF2417" w:rsidRPr="00DF2417">
        <w:rPr>
          <w:rFonts w:ascii="Book Antiqua" w:eastAsia="Arial Unicode MS" w:hAnsi="Book Antiqua" w:cs="Arial Unicode MS"/>
          <w:sz w:val="22"/>
          <w:szCs w:val="22"/>
        </w:rPr>
        <w:t xml:space="preserve"> connessi </w:t>
      </w:r>
      <w:r w:rsidR="00D4351E">
        <w:rPr>
          <w:rFonts w:ascii="Book Antiqua" w:eastAsia="Arial Unicode MS" w:hAnsi="Book Antiqua" w:cs="Arial Unicode MS"/>
          <w:sz w:val="22"/>
          <w:szCs w:val="22"/>
        </w:rPr>
        <w:t xml:space="preserve">anche </w:t>
      </w:r>
      <w:r w:rsidR="00DF2417" w:rsidRPr="00DF2417">
        <w:rPr>
          <w:rFonts w:ascii="Book Antiqua" w:eastAsia="Arial Unicode MS" w:hAnsi="Book Antiqua" w:cs="Arial Unicode MS"/>
          <w:sz w:val="22"/>
          <w:szCs w:val="22"/>
        </w:rPr>
        <w:t>alla complessità organizzativa</w:t>
      </w:r>
      <w:r w:rsidR="00D4351E">
        <w:rPr>
          <w:rFonts w:ascii="Book Antiqua" w:eastAsia="Arial Unicode MS" w:hAnsi="Book Antiqua" w:cs="Arial Unicode MS"/>
          <w:sz w:val="22"/>
          <w:szCs w:val="22"/>
        </w:rPr>
        <w:t xml:space="preserve"> e gestionale</w:t>
      </w:r>
      <w:r w:rsidR="00DF2417" w:rsidRPr="00DF2417">
        <w:rPr>
          <w:rFonts w:ascii="Book Antiqua" w:eastAsia="Arial Unicode MS" w:hAnsi="Book Antiqua" w:cs="Arial Unicode MS"/>
          <w:sz w:val="22"/>
          <w:szCs w:val="22"/>
        </w:rPr>
        <w:t>, alle responsabilità gestionali interne ed esterne</w:t>
      </w:r>
      <w:r w:rsidR="00D4351E">
        <w:rPr>
          <w:rFonts w:ascii="Book Antiqua" w:eastAsia="Arial Unicode MS" w:hAnsi="Book Antiqua" w:cs="Arial Unicode MS"/>
          <w:sz w:val="22"/>
          <w:szCs w:val="22"/>
        </w:rPr>
        <w:t xml:space="preserve"> e alla rilevanza strategica per lo sviluppo dell’Ente</w:t>
      </w:r>
      <w:r w:rsidR="00DF2417" w:rsidRPr="00DF2417">
        <w:rPr>
          <w:rFonts w:ascii="Book Antiqua" w:eastAsia="Arial Unicode MS" w:hAnsi="Book Antiqua" w:cs="Arial Unicode MS"/>
          <w:sz w:val="22"/>
          <w:szCs w:val="22"/>
        </w:rPr>
        <w:t xml:space="preserve">. </w:t>
      </w:r>
    </w:p>
    <w:p w:rsidR="00A02C9E" w:rsidRPr="00A02C9E" w:rsidRDefault="00B72DC8" w:rsidP="00E04128">
      <w:pPr>
        <w:pStyle w:val="Paragrafoelenco"/>
        <w:numPr>
          <w:ilvl w:val="0"/>
          <w:numId w:val="11"/>
        </w:numPr>
        <w:tabs>
          <w:tab w:val="left" w:pos="284"/>
        </w:tabs>
        <w:spacing w:after="120"/>
        <w:ind w:left="0" w:firstLine="0"/>
        <w:jc w:val="both"/>
        <w:rPr>
          <w:rFonts w:ascii="Book Antiqua" w:eastAsia="Arial Unicode MS" w:hAnsi="Book Antiqua" w:cs="Arial Unicode MS"/>
          <w:sz w:val="22"/>
          <w:szCs w:val="22"/>
        </w:rPr>
      </w:pPr>
      <w:r w:rsidRPr="00CF0686">
        <w:rPr>
          <w:rFonts w:ascii="Book Antiqua" w:eastAsia="Arial Unicode MS" w:hAnsi="Book Antiqua" w:cs="Arial Unicode MS"/>
          <w:sz w:val="22"/>
          <w:szCs w:val="22"/>
        </w:rPr>
        <w:t xml:space="preserve">La graduazione delle posizioni </w:t>
      </w:r>
      <w:r w:rsidR="009F782B">
        <w:rPr>
          <w:rFonts w:ascii="Book Antiqua" w:eastAsia="Arial Unicode MS" w:hAnsi="Book Antiqua" w:cs="Arial Unicode MS"/>
          <w:sz w:val="22"/>
          <w:szCs w:val="22"/>
        </w:rPr>
        <w:t>dirigenziali</w:t>
      </w:r>
      <w:r w:rsidRPr="00CF0686">
        <w:rPr>
          <w:rFonts w:ascii="Book Antiqua" w:eastAsia="Arial Unicode MS" w:hAnsi="Book Antiqua" w:cs="Arial Unicode MS"/>
          <w:sz w:val="22"/>
          <w:szCs w:val="22"/>
        </w:rPr>
        <w:t xml:space="preserve"> è determinata </w:t>
      </w:r>
      <w:r w:rsidR="001B6B82">
        <w:rPr>
          <w:rFonts w:ascii="Book Antiqua" w:eastAsia="Arial Unicode MS" w:hAnsi="Book Antiqua" w:cs="Arial Unicode MS"/>
          <w:sz w:val="22"/>
          <w:szCs w:val="22"/>
        </w:rPr>
        <w:t xml:space="preserve">dal Nucleo di valutazione </w:t>
      </w:r>
      <w:r w:rsidRPr="00CF0686">
        <w:rPr>
          <w:rFonts w:ascii="Book Antiqua" w:eastAsia="Arial Unicode MS" w:hAnsi="Book Antiqua" w:cs="Arial Unicode MS"/>
          <w:sz w:val="22"/>
          <w:szCs w:val="22"/>
        </w:rPr>
        <w:t xml:space="preserve">nel rispetto delle procedure stabilite secondo </w:t>
      </w:r>
      <w:r w:rsidR="001B6B82">
        <w:rPr>
          <w:rFonts w:ascii="Book Antiqua" w:eastAsia="Arial Unicode MS" w:hAnsi="Book Antiqua" w:cs="Arial Unicode MS"/>
          <w:sz w:val="22"/>
          <w:szCs w:val="22"/>
        </w:rPr>
        <w:t xml:space="preserve">i </w:t>
      </w:r>
      <w:r w:rsidRPr="00CF0686">
        <w:rPr>
          <w:rFonts w:ascii="Book Antiqua" w:eastAsia="Arial Unicode MS" w:hAnsi="Book Antiqua" w:cs="Arial Unicode MS"/>
          <w:sz w:val="22"/>
          <w:szCs w:val="22"/>
        </w:rPr>
        <w:t xml:space="preserve">criteri generali riportati </w:t>
      </w:r>
      <w:r w:rsidR="0045345D">
        <w:rPr>
          <w:rFonts w:ascii="Book Antiqua" w:hAnsi="Book Antiqua" w:cs="Calibri"/>
          <w:bCs/>
          <w:sz w:val="22"/>
          <w:szCs w:val="22"/>
        </w:rPr>
        <w:t xml:space="preserve">della </w:t>
      </w:r>
      <w:r w:rsidR="0045345D" w:rsidRPr="0045345D">
        <w:rPr>
          <w:rFonts w:ascii="Book Antiqua" w:hAnsi="Book Antiqua" w:cs="Calibri"/>
          <w:b/>
          <w:bCs/>
          <w:sz w:val="22"/>
          <w:szCs w:val="22"/>
        </w:rPr>
        <w:t>Scheda n. 3</w:t>
      </w:r>
      <w:r w:rsidR="0045345D">
        <w:rPr>
          <w:rFonts w:ascii="Book Antiqua" w:hAnsi="Book Antiqua" w:cs="Calibri"/>
          <w:bCs/>
          <w:sz w:val="22"/>
          <w:szCs w:val="22"/>
        </w:rPr>
        <w:t xml:space="preserve"> di cui all’</w:t>
      </w:r>
      <w:r w:rsidR="0045345D" w:rsidRPr="00211C17">
        <w:rPr>
          <w:rFonts w:ascii="Book Antiqua" w:hAnsi="Book Antiqua" w:cs="Calibri"/>
          <w:b/>
          <w:bCs/>
          <w:sz w:val="22"/>
          <w:szCs w:val="22"/>
        </w:rPr>
        <w:t xml:space="preserve">Allegato </w:t>
      </w:r>
      <w:r w:rsidR="0045345D">
        <w:rPr>
          <w:rFonts w:ascii="Book Antiqua" w:hAnsi="Book Antiqua" w:cs="Calibri"/>
          <w:b/>
          <w:bCs/>
          <w:sz w:val="22"/>
          <w:szCs w:val="22"/>
        </w:rPr>
        <w:t>C</w:t>
      </w:r>
      <w:r>
        <w:rPr>
          <w:rFonts w:ascii="Book Antiqua" w:eastAsia="Arial Unicode MS" w:hAnsi="Book Antiqua" w:cs="Arial Unicode MS"/>
          <w:b/>
          <w:sz w:val="22"/>
          <w:szCs w:val="22"/>
        </w:rPr>
        <w:t>.</w:t>
      </w:r>
    </w:p>
    <w:p w:rsidR="00B72DC8" w:rsidRDefault="00A02C9E" w:rsidP="00E04128">
      <w:pPr>
        <w:pStyle w:val="Paragrafoelenco"/>
        <w:numPr>
          <w:ilvl w:val="0"/>
          <w:numId w:val="11"/>
        </w:numPr>
        <w:tabs>
          <w:tab w:val="left" w:pos="284"/>
        </w:tabs>
        <w:spacing w:after="120"/>
        <w:ind w:left="0" w:firstLine="0"/>
        <w:jc w:val="both"/>
        <w:rPr>
          <w:rFonts w:ascii="Book Antiqua" w:eastAsia="Arial Unicode MS" w:hAnsi="Book Antiqua" w:cs="Arial Unicode MS"/>
          <w:sz w:val="22"/>
          <w:szCs w:val="22"/>
        </w:rPr>
      </w:pPr>
      <w:r w:rsidRPr="00CF0686">
        <w:rPr>
          <w:rFonts w:ascii="Book Antiqua" w:eastAsia="Arial Unicode MS" w:hAnsi="Book Antiqua" w:cs="Arial Unicode MS"/>
          <w:sz w:val="22"/>
          <w:szCs w:val="22"/>
        </w:rPr>
        <w:t xml:space="preserve">La </w:t>
      </w:r>
      <w:r>
        <w:rPr>
          <w:rFonts w:ascii="Book Antiqua" w:eastAsia="Arial Unicode MS" w:hAnsi="Book Antiqua" w:cs="Arial Unicode MS"/>
          <w:sz w:val="22"/>
          <w:szCs w:val="22"/>
        </w:rPr>
        <w:t xml:space="preserve">pesatura </w:t>
      </w:r>
      <w:r w:rsidRPr="00CF0686">
        <w:rPr>
          <w:rFonts w:ascii="Book Antiqua" w:eastAsia="Arial Unicode MS" w:hAnsi="Book Antiqua" w:cs="Arial Unicode MS"/>
          <w:sz w:val="22"/>
          <w:szCs w:val="22"/>
        </w:rPr>
        <w:t xml:space="preserve">delle posizioni </w:t>
      </w:r>
      <w:r>
        <w:rPr>
          <w:rFonts w:ascii="Book Antiqua" w:eastAsia="Arial Unicode MS" w:hAnsi="Book Antiqua" w:cs="Arial Unicode MS"/>
          <w:sz w:val="22"/>
          <w:szCs w:val="22"/>
        </w:rPr>
        <w:t>dirigenziali</w:t>
      </w:r>
      <w:r w:rsidRPr="00CF0686">
        <w:rPr>
          <w:rFonts w:ascii="Book Antiqua" w:eastAsia="Arial Unicode MS" w:hAnsi="Book Antiqua" w:cs="Arial Unicode MS"/>
          <w:sz w:val="22"/>
          <w:szCs w:val="22"/>
        </w:rPr>
        <w:t xml:space="preserve"> </w:t>
      </w:r>
      <w:r>
        <w:rPr>
          <w:rFonts w:ascii="Book Antiqua" w:eastAsia="Arial Unicode MS" w:hAnsi="Book Antiqua" w:cs="Arial Unicode MS"/>
          <w:sz w:val="22"/>
          <w:szCs w:val="22"/>
        </w:rPr>
        <w:t>fuori dotazione organica</w:t>
      </w:r>
      <w:r w:rsidR="00000F81">
        <w:rPr>
          <w:rFonts w:ascii="Book Antiqua" w:eastAsia="Arial Unicode MS" w:hAnsi="Book Antiqua" w:cs="Arial Unicode MS"/>
          <w:sz w:val="22"/>
          <w:szCs w:val="22"/>
        </w:rPr>
        <w:t xml:space="preserve"> per la determinazione dell’indennità ad </w:t>
      </w:r>
      <w:proofErr w:type="spellStart"/>
      <w:r w:rsidR="00000F81">
        <w:rPr>
          <w:rFonts w:ascii="Book Antiqua" w:eastAsia="Arial Unicode MS" w:hAnsi="Book Antiqua" w:cs="Arial Unicode MS"/>
          <w:sz w:val="22"/>
          <w:szCs w:val="22"/>
        </w:rPr>
        <w:t>personam</w:t>
      </w:r>
      <w:proofErr w:type="spellEnd"/>
      <w:r w:rsidR="00000F81">
        <w:rPr>
          <w:rFonts w:ascii="Book Antiqua" w:eastAsia="Arial Unicode MS" w:hAnsi="Book Antiqua" w:cs="Arial Unicode MS"/>
          <w:sz w:val="22"/>
          <w:szCs w:val="22"/>
        </w:rPr>
        <w:t>, di cui al comma 3 dell’art. 110 del D.lgs. n. 267/2000,</w:t>
      </w:r>
      <w:r w:rsidRPr="00D10655">
        <w:rPr>
          <w:rFonts w:ascii="Book Antiqua" w:eastAsia="Arial Unicode MS" w:hAnsi="Book Antiqua" w:cs="Arial Unicode MS"/>
          <w:sz w:val="22"/>
          <w:szCs w:val="22"/>
        </w:rPr>
        <w:t xml:space="preserve"> </w:t>
      </w:r>
      <w:r>
        <w:rPr>
          <w:rFonts w:ascii="Book Antiqua" w:eastAsia="Arial Unicode MS" w:hAnsi="Book Antiqua" w:cs="Arial Unicode MS"/>
          <w:sz w:val="22"/>
          <w:szCs w:val="22"/>
        </w:rPr>
        <w:t>viene determinata dal</w:t>
      </w:r>
      <w:r w:rsidR="00EA3537">
        <w:rPr>
          <w:rFonts w:ascii="Book Antiqua" w:eastAsia="Arial Unicode MS" w:hAnsi="Book Antiqua" w:cs="Arial Unicode MS"/>
          <w:sz w:val="22"/>
          <w:szCs w:val="22"/>
        </w:rPr>
        <w:t>la Giunta comunale</w:t>
      </w:r>
      <w:r>
        <w:rPr>
          <w:rFonts w:ascii="Book Antiqua" w:eastAsia="Arial Unicode MS" w:hAnsi="Book Antiqua" w:cs="Arial Unicode MS"/>
          <w:sz w:val="22"/>
          <w:szCs w:val="22"/>
        </w:rPr>
        <w:t xml:space="preserve">, tenendo conto </w:t>
      </w:r>
      <w:r w:rsidR="006A6D16">
        <w:rPr>
          <w:rFonts w:ascii="Book Antiqua" w:eastAsia="Arial Unicode MS" w:hAnsi="Book Antiqua" w:cs="Arial Unicode MS"/>
          <w:sz w:val="22"/>
          <w:szCs w:val="22"/>
        </w:rPr>
        <w:t>dei valori attribuiti dalla valutazione delle posizioni dirigenziali di ruolo e della specifica professionalità richiesta per il conferimento dell’incarico.</w:t>
      </w:r>
      <w:r w:rsidR="00B72DC8" w:rsidRPr="00D10655">
        <w:rPr>
          <w:rFonts w:ascii="Book Antiqua" w:eastAsia="Arial Unicode MS" w:hAnsi="Book Antiqua" w:cs="Arial Unicode MS"/>
          <w:sz w:val="22"/>
          <w:szCs w:val="22"/>
        </w:rPr>
        <w:t xml:space="preserve"> </w:t>
      </w:r>
    </w:p>
    <w:p w:rsidR="00B72DC8" w:rsidRDefault="00B72DC8" w:rsidP="00B72DC8"/>
    <w:p w:rsidR="00B72DC8" w:rsidRPr="003E7A84" w:rsidRDefault="00B72DC8" w:rsidP="00B72DC8">
      <w:pPr>
        <w:adjustRightInd w:val="0"/>
        <w:jc w:val="center"/>
        <w:rPr>
          <w:rFonts w:ascii="Book Antiqua" w:hAnsi="Book Antiqua" w:cs="Tahoma"/>
          <w:b/>
          <w:bCs/>
          <w:color w:val="000000"/>
          <w:sz w:val="22"/>
          <w:szCs w:val="22"/>
        </w:rPr>
      </w:pPr>
      <w:r w:rsidRPr="003E7A84">
        <w:rPr>
          <w:rFonts w:ascii="Book Antiqua" w:hAnsi="Book Antiqua" w:cs="Tahoma"/>
          <w:b/>
          <w:bCs/>
          <w:color w:val="000000"/>
          <w:sz w:val="22"/>
          <w:szCs w:val="22"/>
        </w:rPr>
        <w:t xml:space="preserve">Articolo </w:t>
      </w:r>
      <w:r>
        <w:rPr>
          <w:rFonts w:ascii="Book Antiqua" w:hAnsi="Book Antiqua" w:cs="Tahoma"/>
          <w:b/>
          <w:bCs/>
          <w:color w:val="000000"/>
          <w:sz w:val="22"/>
          <w:szCs w:val="22"/>
        </w:rPr>
        <w:t>9</w:t>
      </w:r>
      <w:r w:rsidRPr="003E7A84">
        <w:rPr>
          <w:rFonts w:ascii="Book Antiqua" w:hAnsi="Book Antiqua" w:cs="Tahoma"/>
          <w:b/>
          <w:bCs/>
          <w:color w:val="000000"/>
          <w:sz w:val="22"/>
          <w:szCs w:val="22"/>
        </w:rPr>
        <w:t xml:space="preserve"> – Procedura di valutazione</w:t>
      </w:r>
      <w:r>
        <w:rPr>
          <w:rFonts w:ascii="Book Antiqua" w:hAnsi="Book Antiqua" w:cs="Tahoma"/>
          <w:b/>
          <w:bCs/>
          <w:color w:val="000000"/>
          <w:sz w:val="22"/>
          <w:szCs w:val="22"/>
        </w:rPr>
        <w:t xml:space="preserve"> dei </w:t>
      </w:r>
      <w:r w:rsidR="00551EC4">
        <w:rPr>
          <w:rFonts w:ascii="Book Antiqua" w:hAnsi="Book Antiqua" w:cs="Tahoma"/>
          <w:b/>
          <w:bCs/>
          <w:color w:val="000000"/>
          <w:sz w:val="22"/>
          <w:szCs w:val="22"/>
        </w:rPr>
        <w:t>dirigenti</w:t>
      </w:r>
    </w:p>
    <w:p w:rsidR="00B72DC8" w:rsidRPr="003E7A84" w:rsidRDefault="00B72DC8" w:rsidP="00B72DC8">
      <w:pPr>
        <w:adjustRightInd w:val="0"/>
        <w:jc w:val="center"/>
        <w:rPr>
          <w:rFonts w:ascii="Book Antiqua" w:hAnsi="Book Antiqua"/>
          <w:color w:val="000000"/>
          <w:sz w:val="22"/>
          <w:szCs w:val="22"/>
        </w:rPr>
      </w:pPr>
    </w:p>
    <w:p w:rsidR="00B72DC8" w:rsidRPr="003E7A84" w:rsidRDefault="00B72DC8" w:rsidP="00B72DC8">
      <w:pPr>
        <w:numPr>
          <w:ilvl w:val="0"/>
          <w:numId w:val="2"/>
        </w:numPr>
        <w:tabs>
          <w:tab w:val="left" w:pos="426"/>
        </w:tabs>
        <w:autoSpaceDE w:val="0"/>
        <w:autoSpaceDN w:val="0"/>
        <w:adjustRightInd w:val="0"/>
        <w:spacing w:after="120"/>
        <w:ind w:left="0" w:firstLine="0"/>
        <w:jc w:val="both"/>
        <w:rPr>
          <w:rFonts w:ascii="Book Antiqua" w:hAnsi="Book Antiqua" w:cs="Times-Roman"/>
          <w:sz w:val="22"/>
          <w:szCs w:val="22"/>
        </w:rPr>
      </w:pPr>
      <w:r w:rsidRPr="003E7A84">
        <w:rPr>
          <w:rFonts w:ascii="Book Antiqua" w:hAnsi="Book Antiqua" w:cs="Times-Roman"/>
          <w:sz w:val="22"/>
          <w:szCs w:val="22"/>
        </w:rPr>
        <w:t xml:space="preserve">Il </w:t>
      </w:r>
      <w:r w:rsidR="007E5B12">
        <w:rPr>
          <w:rFonts w:ascii="Book Antiqua" w:hAnsi="Book Antiqua" w:cs="Times-Roman"/>
          <w:sz w:val="22"/>
          <w:szCs w:val="22"/>
        </w:rPr>
        <w:t xml:space="preserve">Nucleo di valutazione </w:t>
      </w:r>
      <w:r w:rsidRPr="003E7A84">
        <w:rPr>
          <w:rFonts w:ascii="Book Antiqua" w:hAnsi="Book Antiqua"/>
          <w:color w:val="000000"/>
          <w:sz w:val="22"/>
          <w:szCs w:val="22"/>
        </w:rPr>
        <w:t xml:space="preserve">propone al Sindaco la valutazione della performance dei </w:t>
      </w:r>
      <w:r w:rsidR="00551EC4">
        <w:rPr>
          <w:rFonts w:ascii="Book Antiqua" w:hAnsi="Book Antiqua"/>
          <w:color w:val="000000"/>
          <w:sz w:val="22"/>
          <w:szCs w:val="22"/>
        </w:rPr>
        <w:t xml:space="preserve">dirigenti </w:t>
      </w:r>
      <w:r w:rsidRPr="003E7A84">
        <w:rPr>
          <w:rFonts w:ascii="Book Antiqua" w:hAnsi="Book Antiqua"/>
          <w:color w:val="000000"/>
          <w:sz w:val="22"/>
          <w:szCs w:val="22"/>
        </w:rPr>
        <w:t>utilizzando l</w:t>
      </w:r>
      <w:r w:rsidR="00DC789B">
        <w:rPr>
          <w:rFonts w:ascii="Book Antiqua" w:hAnsi="Book Antiqua"/>
          <w:color w:val="000000"/>
          <w:sz w:val="22"/>
          <w:szCs w:val="22"/>
        </w:rPr>
        <w:t xml:space="preserve">a </w:t>
      </w:r>
      <w:r w:rsidR="00DC789B" w:rsidRPr="00DC789B">
        <w:rPr>
          <w:rFonts w:ascii="Book Antiqua" w:hAnsi="Book Antiqua"/>
          <w:b/>
          <w:color w:val="000000"/>
          <w:sz w:val="22"/>
          <w:szCs w:val="22"/>
        </w:rPr>
        <w:t>S</w:t>
      </w:r>
      <w:r w:rsidRPr="00DC789B">
        <w:rPr>
          <w:rFonts w:ascii="Book Antiqua" w:hAnsi="Book Antiqua"/>
          <w:b/>
          <w:color w:val="000000"/>
          <w:sz w:val="22"/>
          <w:szCs w:val="22"/>
        </w:rPr>
        <w:t>ched</w:t>
      </w:r>
      <w:r w:rsidR="00DC789B" w:rsidRPr="00DC789B">
        <w:rPr>
          <w:rFonts w:ascii="Book Antiqua" w:hAnsi="Book Antiqua"/>
          <w:b/>
          <w:color w:val="000000"/>
          <w:sz w:val="22"/>
          <w:szCs w:val="22"/>
        </w:rPr>
        <w:t>a n. 4</w:t>
      </w:r>
      <w:r w:rsidR="00DC789B">
        <w:rPr>
          <w:rFonts w:ascii="Book Antiqua" w:hAnsi="Book Antiqua"/>
          <w:color w:val="000000"/>
          <w:sz w:val="22"/>
          <w:szCs w:val="22"/>
        </w:rPr>
        <w:t xml:space="preserve"> di cui a</w:t>
      </w:r>
      <w:r w:rsidRPr="003E7A84">
        <w:rPr>
          <w:rFonts w:ascii="Book Antiqua" w:hAnsi="Book Antiqua"/>
          <w:color w:val="000000"/>
          <w:sz w:val="22"/>
          <w:szCs w:val="22"/>
        </w:rPr>
        <w:t>ll’</w:t>
      </w:r>
      <w:r w:rsidRPr="003E7A84">
        <w:rPr>
          <w:rFonts w:ascii="Book Antiqua" w:hAnsi="Book Antiqua"/>
          <w:b/>
          <w:color w:val="000000"/>
          <w:sz w:val="22"/>
          <w:szCs w:val="22"/>
        </w:rPr>
        <w:t>allegato “</w:t>
      </w:r>
      <w:r w:rsidR="00B57E1B">
        <w:rPr>
          <w:rFonts w:ascii="Book Antiqua" w:hAnsi="Book Antiqua"/>
          <w:b/>
          <w:color w:val="000000"/>
          <w:sz w:val="22"/>
          <w:szCs w:val="22"/>
        </w:rPr>
        <w:t>D</w:t>
      </w:r>
      <w:r w:rsidRPr="003E7A84">
        <w:rPr>
          <w:rFonts w:ascii="Book Antiqua" w:hAnsi="Book Antiqua"/>
          <w:b/>
          <w:color w:val="000000"/>
          <w:sz w:val="22"/>
          <w:szCs w:val="22"/>
        </w:rPr>
        <w:t xml:space="preserve">” </w:t>
      </w:r>
      <w:r w:rsidRPr="003E7A84">
        <w:rPr>
          <w:rFonts w:ascii="Book Antiqua" w:hAnsi="Book Antiqua"/>
          <w:color w:val="000000"/>
          <w:sz w:val="22"/>
          <w:szCs w:val="22"/>
        </w:rPr>
        <w:t xml:space="preserve">e sulla base dei seguenti fattori e valori percentuali: </w:t>
      </w:r>
    </w:p>
    <w:p w:rsidR="00DA4569" w:rsidRPr="00DA4569" w:rsidRDefault="00DA4569" w:rsidP="00E04128">
      <w:pPr>
        <w:numPr>
          <w:ilvl w:val="0"/>
          <w:numId w:val="10"/>
        </w:numPr>
        <w:autoSpaceDE w:val="0"/>
        <w:autoSpaceDN w:val="0"/>
        <w:adjustRightInd w:val="0"/>
        <w:spacing w:after="120"/>
        <w:jc w:val="both"/>
        <w:rPr>
          <w:rFonts w:ascii="Book Antiqua" w:hAnsi="Book Antiqua"/>
          <w:color w:val="000000"/>
          <w:sz w:val="22"/>
          <w:szCs w:val="22"/>
        </w:rPr>
      </w:pPr>
      <w:r w:rsidRPr="00DA4569">
        <w:rPr>
          <w:rFonts w:ascii="Book Antiqua" w:hAnsi="Book Antiqua"/>
          <w:color w:val="000000"/>
          <w:sz w:val="22"/>
          <w:szCs w:val="22"/>
        </w:rPr>
        <w:t>N</w:t>
      </w:r>
      <w:r w:rsidR="00B72DC8" w:rsidRPr="00DA4569">
        <w:rPr>
          <w:rFonts w:ascii="Book Antiqua" w:hAnsi="Book Antiqua"/>
          <w:color w:val="000000"/>
          <w:sz w:val="22"/>
          <w:szCs w:val="22"/>
        </w:rPr>
        <w:t xml:space="preserve">ella misura del </w:t>
      </w:r>
      <w:r w:rsidR="00D7568A">
        <w:rPr>
          <w:rFonts w:ascii="Book Antiqua" w:hAnsi="Book Antiqua"/>
          <w:color w:val="000000"/>
          <w:sz w:val="22"/>
          <w:szCs w:val="22"/>
        </w:rPr>
        <w:t>55</w:t>
      </w:r>
      <w:r w:rsidR="00B72DC8" w:rsidRPr="00DA4569">
        <w:rPr>
          <w:rFonts w:ascii="Book Antiqua" w:hAnsi="Book Antiqua"/>
          <w:color w:val="000000"/>
          <w:sz w:val="22"/>
          <w:szCs w:val="22"/>
        </w:rPr>
        <w:t xml:space="preserve">% per i risultati raggiunti </w:t>
      </w:r>
      <w:r w:rsidR="002F3AE6">
        <w:rPr>
          <w:rFonts w:ascii="Book Antiqua" w:hAnsi="Book Antiqua"/>
          <w:color w:val="000000"/>
          <w:sz w:val="22"/>
          <w:szCs w:val="22"/>
        </w:rPr>
        <w:t xml:space="preserve">come performance individuale </w:t>
      </w:r>
      <w:r w:rsidR="007E5B12" w:rsidRPr="00DA4569">
        <w:rPr>
          <w:rFonts w:ascii="Book Antiqua" w:hAnsi="Book Antiqua"/>
          <w:color w:val="000000"/>
          <w:sz w:val="22"/>
          <w:szCs w:val="22"/>
        </w:rPr>
        <w:t xml:space="preserve">rispetto agli obiettivi assegnati, </w:t>
      </w:r>
      <w:r w:rsidRPr="00DA4569">
        <w:rPr>
          <w:rFonts w:ascii="Book Antiqua" w:hAnsi="Book Antiqua"/>
          <w:sz w:val="22"/>
          <w:szCs w:val="22"/>
        </w:rPr>
        <w:t xml:space="preserve">come annualmente declinati nel </w:t>
      </w:r>
      <w:r w:rsidR="002F3AE6">
        <w:rPr>
          <w:rFonts w:ascii="Book Antiqua" w:hAnsi="Book Antiqua"/>
          <w:sz w:val="22"/>
          <w:szCs w:val="22"/>
        </w:rPr>
        <w:t>P</w:t>
      </w:r>
      <w:r w:rsidRPr="00DA4569">
        <w:rPr>
          <w:rFonts w:ascii="Book Antiqua" w:hAnsi="Book Antiqua"/>
          <w:sz w:val="22"/>
          <w:szCs w:val="22"/>
        </w:rPr>
        <w:t>iano della Performance;</w:t>
      </w:r>
    </w:p>
    <w:p w:rsidR="000E40CB" w:rsidRPr="0000318C" w:rsidRDefault="000E40CB" w:rsidP="00E04128">
      <w:pPr>
        <w:numPr>
          <w:ilvl w:val="0"/>
          <w:numId w:val="10"/>
        </w:numPr>
        <w:autoSpaceDE w:val="0"/>
        <w:autoSpaceDN w:val="0"/>
        <w:adjustRightInd w:val="0"/>
        <w:spacing w:after="120"/>
        <w:jc w:val="both"/>
        <w:rPr>
          <w:rFonts w:ascii="Book Antiqua" w:hAnsi="Book Antiqua"/>
          <w:color w:val="000000"/>
          <w:sz w:val="22"/>
          <w:szCs w:val="22"/>
        </w:rPr>
      </w:pPr>
      <w:r>
        <w:rPr>
          <w:rFonts w:ascii="Book Antiqua" w:hAnsi="Book Antiqua"/>
          <w:color w:val="000000"/>
          <w:sz w:val="22"/>
          <w:szCs w:val="22"/>
        </w:rPr>
        <w:lastRenderedPageBreak/>
        <w:t>N</w:t>
      </w:r>
      <w:r w:rsidR="00B72DC8" w:rsidRPr="003E7A84">
        <w:rPr>
          <w:rFonts w:ascii="Book Antiqua" w:hAnsi="Book Antiqua"/>
          <w:color w:val="000000"/>
          <w:sz w:val="22"/>
          <w:szCs w:val="22"/>
        </w:rPr>
        <w:t xml:space="preserve">ella misura del </w:t>
      </w:r>
      <w:r w:rsidR="0000318C">
        <w:rPr>
          <w:rFonts w:ascii="Book Antiqua" w:hAnsi="Book Antiqua"/>
          <w:color w:val="000000"/>
          <w:sz w:val="22"/>
          <w:szCs w:val="22"/>
        </w:rPr>
        <w:t>3</w:t>
      </w:r>
      <w:r w:rsidR="00D7568A">
        <w:rPr>
          <w:rFonts w:ascii="Book Antiqua" w:hAnsi="Book Antiqua"/>
          <w:color w:val="000000"/>
          <w:sz w:val="22"/>
          <w:szCs w:val="22"/>
        </w:rPr>
        <w:t>5</w:t>
      </w:r>
      <w:r w:rsidR="00B72DC8" w:rsidRPr="003E7A84">
        <w:rPr>
          <w:rFonts w:ascii="Book Antiqua" w:hAnsi="Book Antiqua"/>
          <w:color w:val="000000"/>
          <w:sz w:val="22"/>
          <w:szCs w:val="22"/>
        </w:rPr>
        <w:t>% per le capacità manageriali, organizzative e relazionali per come concretamente dimostrate, anche in relazione ai rapporti con gli organi di governo</w:t>
      </w:r>
      <w:r w:rsidR="00BD1E56">
        <w:rPr>
          <w:rFonts w:ascii="Book Antiqua" w:hAnsi="Book Antiqua"/>
          <w:color w:val="000000"/>
          <w:sz w:val="22"/>
          <w:szCs w:val="22"/>
        </w:rPr>
        <w:t>, e</w:t>
      </w:r>
      <w:r w:rsidR="00BD1E56" w:rsidRPr="00244EB6">
        <w:rPr>
          <w:rFonts w:ascii="Book Antiqua" w:hAnsi="Book Antiqua" w:cs="Arial"/>
          <w:bCs/>
          <w:sz w:val="22"/>
          <w:szCs w:val="22"/>
        </w:rPr>
        <w:t xml:space="preserve"> per la capacità di valutazione dei collaboratori</w:t>
      </w:r>
      <w:r>
        <w:rPr>
          <w:rFonts w:ascii="Book Antiqua" w:hAnsi="Book Antiqua" w:cs="Arial"/>
          <w:bCs/>
          <w:sz w:val="22"/>
          <w:szCs w:val="22"/>
        </w:rPr>
        <w:t>;</w:t>
      </w:r>
    </w:p>
    <w:p w:rsidR="0000318C" w:rsidRPr="000E40CB" w:rsidRDefault="0000318C" w:rsidP="00E04128">
      <w:pPr>
        <w:numPr>
          <w:ilvl w:val="0"/>
          <w:numId w:val="10"/>
        </w:numPr>
        <w:autoSpaceDE w:val="0"/>
        <w:autoSpaceDN w:val="0"/>
        <w:adjustRightInd w:val="0"/>
        <w:spacing w:after="120"/>
        <w:jc w:val="both"/>
        <w:rPr>
          <w:rFonts w:ascii="Book Antiqua" w:hAnsi="Book Antiqua"/>
          <w:color w:val="000000"/>
          <w:sz w:val="22"/>
          <w:szCs w:val="22"/>
        </w:rPr>
      </w:pPr>
      <w:r w:rsidRPr="00C9489E">
        <w:rPr>
          <w:rFonts w:ascii="Book Antiqua" w:hAnsi="Book Antiqua" w:cs="Arial"/>
          <w:bCs/>
          <w:sz w:val="22"/>
          <w:szCs w:val="22"/>
        </w:rPr>
        <w:t xml:space="preserve">Nella misura del </w:t>
      </w:r>
      <w:r w:rsidR="00725CD8">
        <w:rPr>
          <w:rFonts w:ascii="Book Antiqua" w:hAnsi="Book Antiqua" w:cs="Arial"/>
          <w:bCs/>
          <w:sz w:val="22"/>
          <w:szCs w:val="22"/>
        </w:rPr>
        <w:t>1</w:t>
      </w:r>
      <w:r w:rsidRPr="00C9489E">
        <w:rPr>
          <w:rFonts w:ascii="Book Antiqua" w:hAnsi="Book Antiqua" w:cs="Arial"/>
          <w:bCs/>
          <w:sz w:val="22"/>
          <w:szCs w:val="22"/>
        </w:rPr>
        <w:t xml:space="preserve">0% per i risultati raggiunti come </w:t>
      </w:r>
      <w:r w:rsidR="00725CD8">
        <w:rPr>
          <w:rFonts w:ascii="Book Antiqua" w:hAnsi="Book Antiqua" w:cs="Arial"/>
          <w:bCs/>
          <w:sz w:val="22"/>
          <w:szCs w:val="22"/>
        </w:rPr>
        <w:t xml:space="preserve">contributo alla </w:t>
      </w:r>
      <w:r w:rsidRPr="00C9489E">
        <w:rPr>
          <w:rFonts w:ascii="Book Antiqua" w:hAnsi="Book Antiqua" w:cs="Arial"/>
          <w:bCs/>
          <w:sz w:val="22"/>
          <w:szCs w:val="22"/>
        </w:rPr>
        <w:t xml:space="preserve">performance organizzativa </w:t>
      </w:r>
      <w:r w:rsidRPr="00C9489E">
        <w:rPr>
          <w:rFonts w:ascii="Book Antiqua" w:hAnsi="Book Antiqua"/>
          <w:sz w:val="22"/>
          <w:szCs w:val="22"/>
        </w:rPr>
        <w:t>che identifica le priorità strategiche dell’ente in relazione alle attività ed ai servizi complessivamente erogati.</w:t>
      </w:r>
    </w:p>
    <w:p w:rsidR="00B170CF" w:rsidRDefault="007C4CB8" w:rsidP="00B170CF">
      <w:pPr>
        <w:numPr>
          <w:ilvl w:val="0"/>
          <w:numId w:val="2"/>
        </w:numPr>
        <w:tabs>
          <w:tab w:val="left" w:pos="426"/>
        </w:tabs>
        <w:autoSpaceDE w:val="0"/>
        <w:autoSpaceDN w:val="0"/>
        <w:adjustRightInd w:val="0"/>
        <w:spacing w:after="120"/>
        <w:ind w:left="0" w:firstLine="0"/>
        <w:jc w:val="both"/>
        <w:rPr>
          <w:rFonts w:ascii="Book Antiqua" w:hAnsi="Book Antiqua" w:cs="Times-Roman"/>
          <w:sz w:val="22"/>
          <w:szCs w:val="22"/>
        </w:rPr>
      </w:pPr>
      <w:r>
        <w:rPr>
          <w:rFonts w:ascii="Book Antiqua" w:hAnsi="Book Antiqua" w:cs="Times-Roman"/>
          <w:sz w:val="22"/>
          <w:szCs w:val="22"/>
        </w:rPr>
        <w:t xml:space="preserve">Nella definizione del grado di raggiungimento degli obiettivi, il Nucleo di valutazione si avvale, tra l'altro, di </w:t>
      </w:r>
      <w:r w:rsidR="001E7BC0">
        <w:rPr>
          <w:rFonts w:ascii="Book Antiqua" w:hAnsi="Book Antiqua" w:cs="Times-Roman"/>
          <w:sz w:val="22"/>
          <w:szCs w:val="22"/>
        </w:rPr>
        <w:t>apposite verifiche intermedie effettuate con il dirigente durante l’ese</w:t>
      </w:r>
      <w:r w:rsidR="007E5B12">
        <w:rPr>
          <w:rFonts w:ascii="Book Antiqua" w:hAnsi="Book Antiqua" w:cs="Times-Roman"/>
          <w:sz w:val="22"/>
          <w:szCs w:val="22"/>
        </w:rPr>
        <w:t xml:space="preserve">rcizio di riferimento e di una sintetica e significativa </w:t>
      </w:r>
      <w:r>
        <w:rPr>
          <w:rFonts w:ascii="Book Antiqua" w:hAnsi="Book Antiqua" w:cs="Times-Roman"/>
          <w:sz w:val="22"/>
          <w:szCs w:val="22"/>
        </w:rPr>
        <w:t>relazione del</w:t>
      </w:r>
      <w:r w:rsidR="001E7BC0">
        <w:rPr>
          <w:rFonts w:ascii="Book Antiqua" w:hAnsi="Book Antiqua" w:cs="Times-Roman"/>
          <w:sz w:val="22"/>
          <w:szCs w:val="22"/>
        </w:rPr>
        <w:t>lo stesso a fine anno</w:t>
      </w:r>
      <w:r w:rsidR="00B170CF">
        <w:rPr>
          <w:rFonts w:ascii="Book Antiqua" w:hAnsi="Book Antiqua" w:cs="Times-Roman"/>
          <w:sz w:val="22"/>
          <w:szCs w:val="22"/>
        </w:rPr>
        <w:t xml:space="preserve">, con la quale </w:t>
      </w:r>
      <w:r w:rsidR="001E7BC0">
        <w:rPr>
          <w:rFonts w:ascii="Book Antiqua" w:hAnsi="Book Antiqua" w:cs="Times-Roman"/>
          <w:sz w:val="22"/>
          <w:szCs w:val="22"/>
        </w:rPr>
        <w:t xml:space="preserve">vengono illustrate le attività </w:t>
      </w:r>
      <w:r>
        <w:rPr>
          <w:rFonts w:ascii="Book Antiqua" w:hAnsi="Book Antiqua" w:cs="Times-Roman"/>
          <w:sz w:val="22"/>
          <w:szCs w:val="22"/>
        </w:rPr>
        <w:t>realizzate</w:t>
      </w:r>
      <w:r w:rsidR="00B170CF">
        <w:rPr>
          <w:rFonts w:ascii="Book Antiqua" w:hAnsi="Book Antiqua" w:cs="Times-Roman"/>
          <w:sz w:val="22"/>
          <w:szCs w:val="22"/>
        </w:rPr>
        <w:t xml:space="preserve"> dal proprio dipartimento </w:t>
      </w:r>
      <w:r w:rsidR="00FF499F">
        <w:rPr>
          <w:rFonts w:ascii="Book Antiqua" w:hAnsi="Book Antiqua" w:cs="Times-Roman"/>
          <w:sz w:val="22"/>
          <w:szCs w:val="22"/>
        </w:rPr>
        <w:t>in vista del</w:t>
      </w:r>
      <w:r w:rsidR="00B170CF">
        <w:rPr>
          <w:rFonts w:ascii="Book Antiqua" w:hAnsi="Book Antiqua" w:cs="Times-Roman"/>
          <w:sz w:val="22"/>
          <w:szCs w:val="22"/>
        </w:rPr>
        <w:t xml:space="preserve"> conseguimento dei singoli obiettivi gestionali.</w:t>
      </w:r>
    </w:p>
    <w:p w:rsidR="00B170CF" w:rsidRPr="0028184D" w:rsidRDefault="0028184D" w:rsidP="00B170CF">
      <w:pPr>
        <w:numPr>
          <w:ilvl w:val="0"/>
          <w:numId w:val="2"/>
        </w:numPr>
        <w:tabs>
          <w:tab w:val="left" w:pos="426"/>
        </w:tabs>
        <w:autoSpaceDE w:val="0"/>
        <w:autoSpaceDN w:val="0"/>
        <w:adjustRightInd w:val="0"/>
        <w:spacing w:after="120"/>
        <w:ind w:left="0" w:firstLine="0"/>
        <w:jc w:val="both"/>
        <w:rPr>
          <w:rFonts w:ascii="Book Antiqua" w:hAnsi="Book Antiqua" w:cs="Times-Roman"/>
          <w:sz w:val="22"/>
          <w:szCs w:val="22"/>
        </w:rPr>
      </w:pPr>
      <w:r w:rsidRPr="0028184D">
        <w:rPr>
          <w:rFonts w:ascii="Book Antiqua" w:hAnsi="Book Antiqua" w:cs="Times-Roman"/>
          <w:sz w:val="22"/>
          <w:szCs w:val="22"/>
        </w:rPr>
        <w:t>Le percentuali di raggiungimento degli obiettivi derivano dalle valutazioni fatte dal Nucleo di valutazione, sulla base della metodologia riportata nell'</w:t>
      </w:r>
      <w:r w:rsidRPr="0028184D">
        <w:rPr>
          <w:rFonts w:ascii="Book Antiqua" w:hAnsi="Book Antiqua" w:cs="Times-Roman"/>
          <w:b/>
          <w:sz w:val="22"/>
          <w:szCs w:val="22"/>
        </w:rPr>
        <w:t>Allegato "</w:t>
      </w:r>
      <w:r w:rsidR="000E40CB">
        <w:rPr>
          <w:rFonts w:ascii="Book Antiqua" w:hAnsi="Book Antiqua" w:cs="Times-Roman"/>
          <w:b/>
          <w:sz w:val="22"/>
          <w:szCs w:val="22"/>
        </w:rPr>
        <w:t>D</w:t>
      </w:r>
      <w:r w:rsidRPr="0028184D">
        <w:rPr>
          <w:rFonts w:ascii="Book Antiqua" w:hAnsi="Book Antiqua" w:cs="Times-Roman"/>
          <w:b/>
          <w:sz w:val="22"/>
          <w:szCs w:val="22"/>
        </w:rPr>
        <w:t>"</w:t>
      </w:r>
      <w:r w:rsidRPr="0028184D">
        <w:rPr>
          <w:rFonts w:ascii="Book Antiqua" w:hAnsi="Book Antiqua" w:cs="Times-Roman"/>
          <w:sz w:val="22"/>
          <w:szCs w:val="22"/>
        </w:rPr>
        <w:t xml:space="preserve"> recante una scala di valori riferibile al grado di raggiungimento dell’obiettivo programmato in termini quali-quantitativi. </w:t>
      </w:r>
      <w:r>
        <w:rPr>
          <w:rFonts w:ascii="Book Antiqua" w:hAnsi="Book Antiqua" w:cs="Times-Roman"/>
          <w:sz w:val="22"/>
          <w:szCs w:val="22"/>
        </w:rPr>
        <w:t>P</w:t>
      </w:r>
      <w:r w:rsidR="00B170CF" w:rsidRPr="0028184D">
        <w:rPr>
          <w:rFonts w:ascii="Book Antiqua" w:hAnsi="Book Antiqua" w:cs="Times-Roman"/>
          <w:sz w:val="22"/>
          <w:szCs w:val="22"/>
        </w:rPr>
        <w:t>er ciascun obiettivo attribuito al Dipartimento, si procede:</w:t>
      </w:r>
    </w:p>
    <w:p w:rsidR="000831DA" w:rsidRDefault="00B170CF" w:rsidP="001A74F5">
      <w:pPr>
        <w:numPr>
          <w:ilvl w:val="0"/>
          <w:numId w:val="33"/>
        </w:numPr>
        <w:tabs>
          <w:tab w:val="left" w:pos="426"/>
        </w:tabs>
        <w:autoSpaceDE w:val="0"/>
        <w:autoSpaceDN w:val="0"/>
        <w:adjustRightInd w:val="0"/>
        <w:spacing w:after="120"/>
        <w:jc w:val="both"/>
        <w:rPr>
          <w:rFonts w:ascii="Book Antiqua" w:hAnsi="Book Antiqua" w:cs="Times-Roman"/>
          <w:sz w:val="22"/>
          <w:szCs w:val="22"/>
        </w:rPr>
      </w:pPr>
      <w:r>
        <w:rPr>
          <w:rFonts w:ascii="Book Antiqua" w:hAnsi="Book Antiqua" w:cs="Times-Roman"/>
          <w:sz w:val="22"/>
          <w:szCs w:val="22"/>
        </w:rPr>
        <w:t xml:space="preserve">ad </w:t>
      </w:r>
      <w:r w:rsidR="000831DA">
        <w:rPr>
          <w:rFonts w:ascii="Book Antiqua" w:hAnsi="Book Antiqua" w:cs="Times-Roman"/>
          <w:sz w:val="22"/>
          <w:szCs w:val="22"/>
        </w:rPr>
        <w:t>effettuare eventuali verifiche periodiche su praticabilità e comportamenti correlati al raggiungimento dell’obiettivo;</w:t>
      </w:r>
    </w:p>
    <w:p w:rsidR="00F40215" w:rsidRDefault="00F40215" w:rsidP="00F40215">
      <w:pPr>
        <w:numPr>
          <w:ilvl w:val="0"/>
          <w:numId w:val="33"/>
        </w:numPr>
        <w:tabs>
          <w:tab w:val="left" w:pos="426"/>
        </w:tabs>
        <w:autoSpaceDE w:val="0"/>
        <w:autoSpaceDN w:val="0"/>
        <w:adjustRightInd w:val="0"/>
        <w:spacing w:after="120"/>
        <w:jc w:val="both"/>
        <w:rPr>
          <w:rFonts w:ascii="Book Antiqua" w:hAnsi="Book Antiqua" w:cs="Times-Roman"/>
          <w:sz w:val="22"/>
          <w:szCs w:val="22"/>
        </w:rPr>
      </w:pPr>
      <w:r>
        <w:rPr>
          <w:rFonts w:ascii="Book Antiqua" w:hAnsi="Book Antiqua" w:cs="Times-Roman"/>
          <w:sz w:val="22"/>
          <w:szCs w:val="22"/>
        </w:rPr>
        <w:t xml:space="preserve">all'attribuzione di un primo </w:t>
      </w:r>
      <w:r w:rsidRPr="00302C70">
        <w:rPr>
          <w:rFonts w:ascii="Book Antiqua" w:hAnsi="Book Antiqua" w:cs="Times-Roman"/>
          <w:i/>
          <w:sz w:val="22"/>
          <w:szCs w:val="22"/>
        </w:rPr>
        <w:t xml:space="preserve">punteggio </w:t>
      </w:r>
      <w:proofErr w:type="spellStart"/>
      <w:r w:rsidRPr="00302C70">
        <w:rPr>
          <w:rFonts w:ascii="Book Antiqua" w:hAnsi="Book Antiqua" w:cs="Times-Roman"/>
          <w:i/>
          <w:sz w:val="22"/>
          <w:szCs w:val="22"/>
        </w:rPr>
        <w:t>autovalutativo</w:t>
      </w:r>
      <w:proofErr w:type="spellEnd"/>
      <w:r>
        <w:rPr>
          <w:rFonts w:ascii="Book Antiqua" w:hAnsi="Book Antiqua" w:cs="Times-Roman"/>
          <w:sz w:val="22"/>
          <w:szCs w:val="22"/>
        </w:rPr>
        <w:t>, scaturente dall'analisi oggettiva dei meri fatti verificatisi nel corso dell'esercizio finanziario di riferimento, sulla base della scala di punteggio riportato nella tabella di riferimento;</w:t>
      </w:r>
    </w:p>
    <w:p w:rsidR="00121122" w:rsidRDefault="00121122" w:rsidP="001A74F5">
      <w:pPr>
        <w:numPr>
          <w:ilvl w:val="0"/>
          <w:numId w:val="33"/>
        </w:numPr>
        <w:tabs>
          <w:tab w:val="left" w:pos="426"/>
        </w:tabs>
        <w:autoSpaceDE w:val="0"/>
        <w:autoSpaceDN w:val="0"/>
        <w:adjustRightInd w:val="0"/>
        <w:spacing w:after="120"/>
        <w:jc w:val="both"/>
        <w:rPr>
          <w:rFonts w:ascii="Book Antiqua" w:hAnsi="Book Antiqua" w:cs="Times-Roman"/>
          <w:sz w:val="22"/>
          <w:szCs w:val="22"/>
        </w:rPr>
      </w:pPr>
      <w:r>
        <w:rPr>
          <w:rFonts w:ascii="Book Antiqua" w:hAnsi="Book Antiqua" w:cs="Times-Roman"/>
          <w:sz w:val="22"/>
          <w:szCs w:val="22"/>
        </w:rPr>
        <w:t>all'individuazione di eventuali fattori causali che possano aver generato un mancato o parziale conseguimento dell'obiettivo che non siano imputabili all'azione gestionale del dirigente, ma ascrivibili a motivazioni di diversa natura, quali ad esempio ritardi e/o inadempimenti di soggetti interni o esterni all'Ente;</w:t>
      </w:r>
    </w:p>
    <w:p w:rsidR="00B72DC8" w:rsidRPr="003E7A84" w:rsidRDefault="00B72DC8" w:rsidP="00B72DC8">
      <w:pPr>
        <w:numPr>
          <w:ilvl w:val="0"/>
          <w:numId w:val="2"/>
        </w:numPr>
        <w:tabs>
          <w:tab w:val="left" w:pos="426"/>
        </w:tabs>
        <w:autoSpaceDE w:val="0"/>
        <w:autoSpaceDN w:val="0"/>
        <w:adjustRightInd w:val="0"/>
        <w:spacing w:after="120"/>
        <w:ind w:left="0" w:firstLine="0"/>
        <w:jc w:val="both"/>
        <w:rPr>
          <w:rFonts w:ascii="Book Antiqua" w:hAnsi="Book Antiqua" w:cs="Times-Roman"/>
          <w:sz w:val="22"/>
          <w:szCs w:val="22"/>
        </w:rPr>
      </w:pPr>
      <w:r w:rsidRPr="003E7A84">
        <w:rPr>
          <w:rFonts w:ascii="Book Antiqua" w:hAnsi="Book Antiqua" w:cs="Times-Roman"/>
          <w:sz w:val="22"/>
          <w:szCs w:val="22"/>
        </w:rPr>
        <w:t xml:space="preserve">Il punteggio massimo attribuibile per la parte relativa ai risultati ottenuti è pari a </w:t>
      </w:r>
      <w:r w:rsidR="004A6033">
        <w:rPr>
          <w:rFonts w:ascii="Book Antiqua" w:hAnsi="Book Antiqua" w:cs="Times-Roman"/>
          <w:sz w:val="22"/>
          <w:szCs w:val="22"/>
        </w:rPr>
        <w:t>100</w:t>
      </w:r>
      <w:r w:rsidRPr="003E7A84">
        <w:rPr>
          <w:rFonts w:ascii="Book Antiqua" w:hAnsi="Book Antiqua" w:cs="Times-Roman"/>
          <w:sz w:val="22"/>
          <w:szCs w:val="22"/>
        </w:rPr>
        <w:t xml:space="preserve">. </w:t>
      </w:r>
      <w:r w:rsidRPr="003E7A84">
        <w:rPr>
          <w:rFonts w:ascii="Book Antiqua" w:hAnsi="Book Antiqua" w:cs="Arial"/>
          <w:sz w:val="22"/>
          <w:szCs w:val="22"/>
        </w:rPr>
        <w:t>Il punteggio attribuito per i risultati conseguiti deriva dalla seguente formula:</w:t>
      </w:r>
    </w:p>
    <w:p w:rsidR="00B72DC8" w:rsidRPr="003E7A84" w:rsidRDefault="00B72DC8" w:rsidP="00B72DC8">
      <w:pPr>
        <w:spacing w:after="240"/>
        <w:jc w:val="center"/>
        <w:rPr>
          <w:rFonts w:ascii="Book Antiqua" w:hAnsi="Book Antiqua" w:cs="Arial"/>
          <w:sz w:val="22"/>
          <w:szCs w:val="22"/>
        </w:rPr>
      </w:pPr>
      <w:r w:rsidRPr="003E7A84">
        <w:rPr>
          <w:rFonts w:ascii="Book Antiqua" w:hAnsi="Book Antiqua" w:cs="Arial"/>
          <w:sz w:val="22"/>
          <w:szCs w:val="22"/>
        </w:rPr>
        <w:t xml:space="preserve">Media ponderata </w:t>
      </w:r>
      <w:r w:rsidR="00967259">
        <w:rPr>
          <w:rFonts w:ascii="Book Antiqua" w:hAnsi="Book Antiqua" w:cs="Arial"/>
          <w:sz w:val="22"/>
          <w:szCs w:val="22"/>
        </w:rPr>
        <w:t xml:space="preserve">dei punteggi sui singoli </w:t>
      </w:r>
      <w:r w:rsidRPr="003E7A84">
        <w:rPr>
          <w:rFonts w:ascii="Book Antiqua" w:hAnsi="Book Antiqua" w:cs="Arial"/>
          <w:sz w:val="22"/>
          <w:szCs w:val="22"/>
        </w:rPr>
        <w:t xml:space="preserve">obiettivi x </w:t>
      </w:r>
      <w:r w:rsidR="00D7568A">
        <w:rPr>
          <w:rFonts w:ascii="Book Antiqua" w:hAnsi="Book Antiqua" w:cs="Arial"/>
          <w:sz w:val="22"/>
          <w:szCs w:val="22"/>
        </w:rPr>
        <w:t>55</w:t>
      </w:r>
      <w:r w:rsidR="00967259">
        <w:rPr>
          <w:rFonts w:ascii="Book Antiqua" w:hAnsi="Book Antiqua" w:cs="Arial"/>
          <w:sz w:val="22"/>
          <w:szCs w:val="22"/>
        </w:rPr>
        <w:t>%</w:t>
      </w:r>
      <w:r w:rsidRPr="003E7A84">
        <w:rPr>
          <w:rFonts w:ascii="Book Antiqua" w:hAnsi="Book Antiqua" w:cs="Arial"/>
          <w:sz w:val="22"/>
          <w:szCs w:val="22"/>
        </w:rPr>
        <w:t xml:space="preserve"> =  _________   (Parametro </w:t>
      </w:r>
      <w:r w:rsidR="000E40CB">
        <w:rPr>
          <w:rFonts w:ascii="Book Antiqua" w:hAnsi="Book Antiqua" w:cs="Arial"/>
          <w:sz w:val="22"/>
          <w:szCs w:val="22"/>
        </w:rPr>
        <w:t>A</w:t>
      </w:r>
      <w:r w:rsidRPr="003E7A84">
        <w:rPr>
          <w:rFonts w:ascii="Book Antiqua" w:hAnsi="Book Antiqua" w:cs="Arial"/>
          <w:sz w:val="22"/>
          <w:szCs w:val="22"/>
        </w:rPr>
        <w:t>)</w:t>
      </w:r>
    </w:p>
    <w:p w:rsidR="00B72DC8" w:rsidRPr="00386005" w:rsidRDefault="00B72DC8" w:rsidP="00B72DC8">
      <w:pPr>
        <w:numPr>
          <w:ilvl w:val="0"/>
          <w:numId w:val="2"/>
        </w:numPr>
        <w:tabs>
          <w:tab w:val="left" w:pos="426"/>
        </w:tabs>
        <w:autoSpaceDE w:val="0"/>
        <w:autoSpaceDN w:val="0"/>
        <w:adjustRightInd w:val="0"/>
        <w:spacing w:after="120"/>
        <w:ind w:left="0" w:firstLine="0"/>
        <w:jc w:val="both"/>
        <w:rPr>
          <w:rFonts w:ascii="Book Antiqua" w:hAnsi="Book Antiqua" w:cs="Times-Roman"/>
          <w:sz w:val="22"/>
          <w:szCs w:val="22"/>
        </w:rPr>
      </w:pPr>
      <w:r w:rsidRPr="00121122">
        <w:rPr>
          <w:rFonts w:ascii="Book Antiqua" w:hAnsi="Book Antiqua" w:cs="Times-Roman"/>
          <w:sz w:val="22"/>
          <w:szCs w:val="22"/>
        </w:rPr>
        <w:t xml:space="preserve">Il </w:t>
      </w:r>
      <w:r w:rsidRPr="00121122">
        <w:rPr>
          <w:rFonts w:ascii="Book Antiqua" w:hAnsi="Book Antiqua"/>
          <w:sz w:val="22"/>
          <w:szCs w:val="22"/>
        </w:rPr>
        <w:t xml:space="preserve">valore del </w:t>
      </w:r>
      <w:r w:rsidR="0000318C">
        <w:rPr>
          <w:rFonts w:ascii="Book Antiqua" w:hAnsi="Book Antiqua"/>
          <w:sz w:val="22"/>
          <w:szCs w:val="22"/>
        </w:rPr>
        <w:t>3</w:t>
      </w:r>
      <w:r w:rsidR="00D7568A">
        <w:rPr>
          <w:rFonts w:ascii="Book Antiqua" w:hAnsi="Book Antiqua"/>
          <w:sz w:val="22"/>
          <w:szCs w:val="22"/>
        </w:rPr>
        <w:t>5</w:t>
      </w:r>
      <w:r w:rsidRPr="00121122">
        <w:rPr>
          <w:rFonts w:ascii="Book Antiqua" w:hAnsi="Book Antiqua"/>
          <w:sz w:val="22"/>
          <w:szCs w:val="22"/>
        </w:rPr>
        <w:t xml:space="preserve">% di cui alla lett. </w:t>
      </w:r>
      <w:r w:rsidR="00386005">
        <w:rPr>
          <w:rFonts w:ascii="Book Antiqua" w:hAnsi="Book Antiqua"/>
          <w:sz w:val="22"/>
          <w:szCs w:val="22"/>
        </w:rPr>
        <w:t>b</w:t>
      </w:r>
      <w:r w:rsidRPr="00121122">
        <w:rPr>
          <w:rFonts w:ascii="Book Antiqua" w:hAnsi="Book Antiqua"/>
          <w:sz w:val="22"/>
          <w:szCs w:val="22"/>
        </w:rPr>
        <w:t xml:space="preserve">) è misurato attraverso gli indicatori riportati nella scheda di valutazione (Parametro B). </w:t>
      </w:r>
    </w:p>
    <w:p w:rsidR="00EF7408" w:rsidRPr="00EF7408" w:rsidRDefault="00EF7408" w:rsidP="00EF7408">
      <w:pPr>
        <w:numPr>
          <w:ilvl w:val="0"/>
          <w:numId w:val="2"/>
        </w:numPr>
        <w:tabs>
          <w:tab w:val="left" w:pos="426"/>
        </w:tabs>
        <w:autoSpaceDE w:val="0"/>
        <w:autoSpaceDN w:val="0"/>
        <w:adjustRightInd w:val="0"/>
        <w:spacing w:after="120"/>
        <w:ind w:left="0" w:firstLine="0"/>
        <w:jc w:val="both"/>
        <w:rPr>
          <w:rFonts w:ascii="Book Antiqua" w:hAnsi="Book Antiqua" w:cs="Times-Roman"/>
          <w:sz w:val="22"/>
          <w:szCs w:val="22"/>
        </w:rPr>
      </w:pPr>
      <w:r w:rsidRPr="00EF7408">
        <w:rPr>
          <w:rFonts w:ascii="Book Antiqua" w:hAnsi="Book Antiqua" w:cs="Times-Roman"/>
          <w:sz w:val="22"/>
          <w:szCs w:val="22"/>
        </w:rPr>
        <w:t xml:space="preserve">Il </w:t>
      </w:r>
      <w:r w:rsidR="00F40215">
        <w:rPr>
          <w:rFonts w:ascii="Book Antiqua" w:hAnsi="Book Antiqua" w:cs="Times-Roman"/>
          <w:sz w:val="22"/>
          <w:szCs w:val="22"/>
        </w:rPr>
        <w:t>livello</w:t>
      </w:r>
      <w:r w:rsidRPr="00EF7408">
        <w:rPr>
          <w:rFonts w:ascii="Book Antiqua" w:hAnsi="Book Antiqua" w:cs="Times-Roman"/>
          <w:sz w:val="22"/>
          <w:szCs w:val="22"/>
        </w:rPr>
        <w:t xml:space="preserve"> complessivo della performance organizzativa, che identifica le priorità strategiche dell’ente in relazione alle attività ed ai servizi complessivamente erogati, con carattere trasversale e comune a tutti i Dipartimenti, determina un punteggio aggiuntivo fino ad un massimo del </w:t>
      </w:r>
      <w:r w:rsidR="00F40215">
        <w:rPr>
          <w:rFonts w:ascii="Book Antiqua" w:hAnsi="Book Antiqua" w:cs="Times-Roman"/>
          <w:sz w:val="22"/>
          <w:szCs w:val="22"/>
        </w:rPr>
        <w:t>1</w:t>
      </w:r>
      <w:r w:rsidRPr="00EF7408">
        <w:rPr>
          <w:rFonts w:ascii="Book Antiqua" w:hAnsi="Book Antiqua" w:cs="Times-Roman"/>
          <w:sz w:val="22"/>
          <w:szCs w:val="22"/>
        </w:rPr>
        <w:t>0% del punteggio assegnato al comma precedente</w:t>
      </w:r>
      <w:r w:rsidR="0000318C">
        <w:rPr>
          <w:rFonts w:ascii="Book Antiqua" w:hAnsi="Book Antiqua" w:cs="Times-Roman"/>
          <w:sz w:val="22"/>
          <w:szCs w:val="22"/>
        </w:rPr>
        <w:t xml:space="preserve"> (Parametro C)</w:t>
      </w:r>
      <w:r w:rsidRPr="00EF7408">
        <w:rPr>
          <w:rFonts w:ascii="Book Antiqua" w:hAnsi="Book Antiqua" w:cs="Times-Roman"/>
          <w:sz w:val="22"/>
          <w:szCs w:val="22"/>
        </w:rPr>
        <w:t xml:space="preserve">. </w:t>
      </w:r>
    </w:p>
    <w:p w:rsidR="00B72DC8" w:rsidRPr="00776D96" w:rsidRDefault="00B72DC8" w:rsidP="00B72DC8">
      <w:pPr>
        <w:numPr>
          <w:ilvl w:val="0"/>
          <w:numId w:val="2"/>
        </w:numPr>
        <w:tabs>
          <w:tab w:val="left" w:pos="426"/>
        </w:tabs>
        <w:autoSpaceDE w:val="0"/>
        <w:autoSpaceDN w:val="0"/>
        <w:adjustRightInd w:val="0"/>
        <w:spacing w:after="120"/>
        <w:ind w:left="0" w:firstLine="0"/>
        <w:jc w:val="both"/>
        <w:rPr>
          <w:rFonts w:ascii="Book Antiqua" w:hAnsi="Book Antiqua" w:cs="Times-Roman"/>
          <w:sz w:val="22"/>
          <w:szCs w:val="22"/>
        </w:rPr>
      </w:pPr>
      <w:r w:rsidRPr="00EF7408">
        <w:rPr>
          <w:rFonts w:ascii="Book Antiqua" w:hAnsi="Book Antiqua"/>
          <w:sz w:val="22"/>
          <w:szCs w:val="22"/>
        </w:rPr>
        <w:t xml:space="preserve">Possono essere oggetto di valutazione della performance coloro i quali </w:t>
      </w:r>
      <w:r w:rsidR="00B91369" w:rsidRPr="00EF7408">
        <w:rPr>
          <w:rFonts w:ascii="Book Antiqua" w:hAnsi="Book Antiqua"/>
          <w:sz w:val="22"/>
          <w:szCs w:val="22"/>
        </w:rPr>
        <w:t xml:space="preserve">hanno coperto la reggenza di un dipartimento </w:t>
      </w:r>
      <w:r w:rsidRPr="00EF7408">
        <w:rPr>
          <w:rFonts w:ascii="Book Antiqua" w:hAnsi="Book Antiqua"/>
          <w:sz w:val="22"/>
          <w:szCs w:val="22"/>
        </w:rPr>
        <w:t>anche per un periodo inferiore all’anno solare purché in presenza di specifici</w:t>
      </w:r>
      <w:r w:rsidRPr="00776D96">
        <w:rPr>
          <w:rFonts w:ascii="Book Antiqua" w:hAnsi="Book Antiqua"/>
          <w:sz w:val="22"/>
          <w:szCs w:val="22"/>
        </w:rPr>
        <w:t xml:space="preserve"> documenti di attribuzione dei risultati da conseguire. La retribuzione di risultato</w:t>
      </w:r>
      <w:r w:rsidR="00014196">
        <w:rPr>
          <w:rFonts w:ascii="Book Antiqua" w:hAnsi="Book Antiqua"/>
          <w:sz w:val="22"/>
          <w:szCs w:val="22"/>
        </w:rPr>
        <w:t xml:space="preserve"> teorica</w:t>
      </w:r>
      <w:r w:rsidRPr="00776D96">
        <w:rPr>
          <w:rFonts w:ascii="Book Antiqua" w:hAnsi="Book Antiqua"/>
          <w:sz w:val="22"/>
          <w:szCs w:val="22"/>
        </w:rPr>
        <w:t>, di conseguenza, verrà parametrata all’effettivo periodo di reggenza del</w:t>
      </w:r>
      <w:r w:rsidR="00B91369">
        <w:rPr>
          <w:rFonts w:ascii="Book Antiqua" w:hAnsi="Book Antiqua"/>
          <w:sz w:val="22"/>
          <w:szCs w:val="22"/>
        </w:rPr>
        <w:t xml:space="preserve"> dirigente</w:t>
      </w:r>
      <w:r w:rsidRPr="00776D96">
        <w:rPr>
          <w:rFonts w:ascii="Book Antiqua" w:hAnsi="Book Antiqua"/>
          <w:sz w:val="22"/>
          <w:szCs w:val="22"/>
        </w:rPr>
        <w:t>.</w:t>
      </w:r>
    </w:p>
    <w:p w:rsidR="005003BE" w:rsidRDefault="005003BE" w:rsidP="00B72DC8">
      <w:pPr>
        <w:jc w:val="center"/>
        <w:rPr>
          <w:rFonts w:ascii="Book Antiqua" w:hAnsi="Book Antiqua" w:cs="Arial-BoldMT"/>
          <w:b/>
          <w:bCs/>
          <w:sz w:val="22"/>
          <w:szCs w:val="22"/>
        </w:rPr>
      </w:pPr>
    </w:p>
    <w:p w:rsidR="00B72DC8" w:rsidRPr="00D10655" w:rsidRDefault="00B72DC8" w:rsidP="00B72DC8">
      <w:pPr>
        <w:jc w:val="center"/>
        <w:rPr>
          <w:rFonts w:ascii="Book Antiqua" w:hAnsi="Book Antiqua"/>
          <w:b/>
          <w:sz w:val="22"/>
          <w:szCs w:val="22"/>
        </w:rPr>
      </w:pPr>
      <w:r w:rsidRPr="00D10655">
        <w:rPr>
          <w:rFonts w:ascii="Book Antiqua" w:hAnsi="Book Antiqua" w:cs="Arial-BoldMT"/>
          <w:b/>
          <w:bCs/>
          <w:sz w:val="22"/>
          <w:szCs w:val="22"/>
        </w:rPr>
        <w:t>Art. 1</w:t>
      </w:r>
      <w:r>
        <w:rPr>
          <w:rFonts w:ascii="Book Antiqua" w:hAnsi="Book Antiqua" w:cs="Arial-BoldMT"/>
          <w:b/>
          <w:bCs/>
          <w:sz w:val="22"/>
          <w:szCs w:val="22"/>
        </w:rPr>
        <w:t>0</w:t>
      </w:r>
      <w:r w:rsidRPr="00D10655">
        <w:rPr>
          <w:rFonts w:ascii="Book Antiqua" w:hAnsi="Book Antiqua" w:cs="Arial-BoldMT"/>
          <w:b/>
          <w:bCs/>
          <w:sz w:val="22"/>
          <w:szCs w:val="22"/>
        </w:rPr>
        <w:t xml:space="preserve"> – </w:t>
      </w:r>
      <w:r w:rsidRPr="00D10655">
        <w:rPr>
          <w:rFonts w:ascii="Book Antiqua" w:hAnsi="Book Antiqua"/>
          <w:b/>
          <w:sz w:val="22"/>
          <w:szCs w:val="22"/>
        </w:rPr>
        <w:t>Determinazione della retribuzione di risultato</w:t>
      </w:r>
    </w:p>
    <w:p w:rsidR="00B72DC8" w:rsidRPr="00155E95" w:rsidRDefault="00B72DC8" w:rsidP="00B72DC8">
      <w:pPr>
        <w:rPr>
          <w:rFonts w:ascii="Calibri" w:hAnsi="Calibri"/>
        </w:rPr>
      </w:pPr>
    </w:p>
    <w:p w:rsidR="00BB5E1D" w:rsidRPr="00BB5E1D" w:rsidRDefault="00BB5E1D" w:rsidP="001A74F5">
      <w:pPr>
        <w:pStyle w:val="rtf1Subtitle"/>
        <w:numPr>
          <w:ilvl w:val="0"/>
          <w:numId w:val="27"/>
        </w:numPr>
        <w:tabs>
          <w:tab w:val="left" w:pos="426"/>
        </w:tabs>
        <w:spacing w:after="120"/>
        <w:ind w:left="0" w:firstLine="0"/>
        <w:jc w:val="both"/>
        <w:rPr>
          <w:rFonts w:ascii="Book Antiqua" w:hAnsi="Book Antiqua"/>
          <w:sz w:val="22"/>
          <w:szCs w:val="22"/>
        </w:rPr>
      </w:pPr>
      <w:r w:rsidRPr="00BB5E1D">
        <w:rPr>
          <w:rFonts w:ascii="Book Antiqua" w:hAnsi="Book Antiqua"/>
          <w:sz w:val="22"/>
          <w:szCs w:val="22"/>
        </w:rPr>
        <w:t xml:space="preserve">Il valore economico della retribuzione di risultato di tutte le funzioni dirigenziali previste dall’assetto organizzativo dell’Ente è determinato </w:t>
      </w:r>
      <w:r w:rsidR="009E7A8D">
        <w:rPr>
          <w:rFonts w:ascii="Book Antiqua" w:hAnsi="Book Antiqua"/>
          <w:sz w:val="22"/>
          <w:szCs w:val="22"/>
        </w:rPr>
        <w:t xml:space="preserve">annualmente nel rispetto della disciplina inserita nei vigenti contratti nazionali di lavoro </w:t>
      </w:r>
      <w:r w:rsidRPr="00BB5E1D">
        <w:rPr>
          <w:rFonts w:ascii="Book Antiqua" w:hAnsi="Book Antiqua"/>
          <w:sz w:val="22"/>
          <w:szCs w:val="22"/>
        </w:rPr>
        <w:t>per l'area della dirigenza.</w:t>
      </w:r>
    </w:p>
    <w:p w:rsidR="00673148" w:rsidRPr="009E7A8D" w:rsidRDefault="00BB5E1D" w:rsidP="009E7A8D">
      <w:pPr>
        <w:pStyle w:val="rtf1Subtitle"/>
        <w:numPr>
          <w:ilvl w:val="0"/>
          <w:numId w:val="27"/>
        </w:numPr>
        <w:tabs>
          <w:tab w:val="left" w:pos="426"/>
        </w:tabs>
        <w:spacing w:after="120"/>
        <w:ind w:left="0" w:firstLine="0"/>
        <w:jc w:val="both"/>
        <w:rPr>
          <w:rFonts w:ascii="Book Antiqua" w:hAnsi="Book Antiqua"/>
          <w:sz w:val="22"/>
          <w:szCs w:val="22"/>
        </w:rPr>
      </w:pPr>
      <w:r w:rsidRPr="009E7A8D">
        <w:rPr>
          <w:rFonts w:ascii="Book Antiqua" w:hAnsi="Book Antiqua"/>
          <w:sz w:val="22"/>
          <w:szCs w:val="22"/>
        </w:rPr>
        <w:lastRenderedPageBreak/>
        <w:t xml:space="preserve"> </w:t>
      </w:r>
      <w:r w:rsidR="00786E65" w:rsidRPr="009E7A8D">
        <w:rPr>
          <w:rFonts w:ascii="Book Antiqua" w:hAnsi="Book Antiqua"/>
          <w:sz w:val="22"/>
          <w:szCs w:val="22"/>
        </w:rPr>
        <w:t>Le risorse destinate al finanziamento della retribuzione di risultato devono essere integralmente utilizzate nell’anno di riferimento. Ove ciò non sia possibile, le eventuali risorse non spese sono destinate al finanziamento della retribuzione di risultato nell’anno successivo.</w:t>
      </w:r>
    </w:p>
    <w:p w:rsidR="00EF7408" w:rsidRDefault="00FF00ED" w:rsidP="00EF7408">
      <w:pPr>
        <w:pStyle w:val="rtf1Subtitle"/>
        <w:numPr>
          <w:ilvl w:val="0"/>
          <w:numId w:val="27"/>
        </w:numPr>
        <w:tabs>
          <w:tab w:val="left" w:pos="426"/>
        </w:tabs>
        <w:spacing w:after="120"/>
        <w:ind w:left="0" w:firstLine="0"/>
        <w:jc w:val="both"/>
        <w:rPr>
          <w:rFonts w:ascii="Book Antiqua" w:hAnsi="Book Antiqua"/>
          <w:sz w:val="22"/>
          <w:szCs w:val="22"/>
        </w:rPr>
      </w:pPr>
      <w:r w:rsidRPr="00FF00ED">
        <w:rPr>
          <w:rFonts w:ascii="Book Antiqua" w:hAnsi="Book Antiqua"/>
          <w:sz w:val="22"/>
          <w:szCs w:val="22"/>
        </w:rPr>
        <w:t xml:space="preserve">Agli esiti del procedimento valutativo, </w:t>
      </w:r>
      <w:r>
        <w:rPr>
          <w:rFonts w:ascii="Book Antiqua" w:hAnsi="Book Antiqua"/>
          <w:sz w:val="22"/>
          <w:szCs w:val="22"/>
        </w:rPr>
        <w:t xml:space="preserve">si procede alla </w:t>
      </w:r>
      <w:r w:rsidRPr="00FF00ED">
        <w:rPr>
          <w:rFonts w:ascii="Book Antiqua" w:hAnsi="Book Antiqua"/>
          <w:sz w:val="22"/>
          <w:szCs w:val="22"/>
        </w:rPr>
        <w:t>determina</w:t>
      </w:r>
      <w:r>
        <w:rPr>
          <w:rFonts w:ascii="Book Antiqua" w:hAnsi="Book Antiqua"/>
          <w:sz w:val="22"/>
          <w:szCs w:val="22"/>
        </w:rPr>
        <w:t>zione del</w:t>
      </w:r>
      <w:r w:rsidRPr="00FF00ED">
        <w:rPr>
          <w:rFonts w:ascii="Book Antiqua" w:hAnsi="Book Antiqua"/>
          <w:sz w:val="22"/>
          <w:szCs w:val="22"/>
        </w:rPr>
        <w:t xml:space="preserve">la misura della retribuzione di risultato spettante al dirigente attraverso una </w:t>
      </w:r>
      <w:r w:rsidRPr="00FF00ED">
        <w:rPr>
          <w:rFonts w:ascii="Book Antiqua" w:hAnsi="Book Antiqua"/>
          <w:i/>
          <w:sz w:val="22"/>
          <w:szCs w:val="22"/>
        </w:rPr>
        <w:t>“scala di corrispondenza</w:t>
      </w:r>
      <w:r w:rsidRPr="00FF00ED">
        <w:rPr>
          <w:rFonts w:ascii="Book Antiqua" w:hAnsi="Book Antiqua"/>
          <w:sz w:val="22"/>
          <w:szCs w:val="22"/>
        </w:rPr>
        <w:t>”</w:t>
      </w:r>
      <w:r>
        <w:rPr>
          <w:rFonts w:ascii="Book Antiqua" w:hAnsi="Book Antiqua"/>
          <w:sz w:val="22"/>
          <w:szCs w:val="22"/>
        </w:rPr>
        <w:t>, riportata nell'</w:t>
      </w:r>
      <w:r w:rsidRPr="00FF00ED">
        <w:rPr>
          <w:rFonts w:ascii="Book Antiqua" w:hAnsi="Book Antiqua"/>
          <w:b/>
          <w:sz w:val="22"/>
          <w:szCs w:val="22"/>
        </w:rPr>
        <w:t xml:space="preserve">Allegato </w:t>
      </w:r>
      <w:r w:rsidR="000E40CB">
        <w:rPr>
          <w:rFonts w:ascii="Book Antiqua" w:hAnsi="Book Antiqua"/>
          <w:b/>
          <w:sz w:val="22"/>
          <w:szCs w:val="22"/>
        </w:rPr>
        <w:t>D</w:t>
      </w:r>
      <w:r>
        <w:rPr>
          <w:rFonts w:ascii="Book Antiqua" w:hAnsi="Book Antiqua"/>
          <w:b/>
          <w:sz w:val="22"/>
          <w:szCs w:val="22"/>
        </w:rPr>
        <w:t>,</w:t>
      </w:r>
      <w:r w:rsidRPr="00FF00ED">
        <w:rPr>
          <w:rFonts w:ascii="Book Antiqua" w:hAnsi="Book Antiqua"/>
          <w:sz w:val="22"/>
          <w:szCs w:val="22"/>
        </w:rPr>
        <w:t xml:space="preserve"> tra il punteggio finale complessivo ottenuto </w:t>
      </w:r>
      <w:r>
        <w:rPr>
          <w:rFonts w:ascii="Book Antiqua" w:hAnsi="Book Antiqua"/>
          <w:sz w:val="22"/>
          <w:szCs w:val="22"/>
        </w:rPr>
        <w:t>dalla</w:t>
      </w:r>
      <w:r w:rsidRPr="00FF00ED">
        <w:rPr>
          <w:rFonts w:ascii="Book Antiqua" w:hAnsi="Book Antiqua"/>
          <w:sz w:val="22"/>
          <w:szCs w:val="22"/>
        </w:rPr>
        <w:t xml:space="preserve"> somma del Parametro A</w:t>
      </w:r>
      <w:r w:rsidR="0000318C">
        <w:rPr>
          <w:rFonts w:ascii="Book Antiqua" w:hAnsi="Book Antiqua"/>
          <w:sz w:val="22"/>
          <w:szCs w:val="22"/>
        </w:rPr>
        <w:t xml:space="preserve">, </w:t>
      </w:r>
      <w:r w:rsidRPr="00FF00ED">
        <w:rPr>
          <w:rFonts w:ascii="Book Antiqua" w:hAnsi="Book Antiqua"/>
          <w:sz w:val="22"/>
          <w:szCs w:val="22"/>
        </w:rPr>
        <w:t xml:space="preserve">del Parametro B </w:t>
      </w:r>
      <w:r w:rsidR="0000318C">
        <w:rPr>
          <w:rFonts w:ascii="Book Antiqua" w:hAnsi="Book Antiqua"/>
          <w:sz w:val="22"/>
          <w:szCs w:val="22"/>
        </w:rPr>
        <w:t xml:space="preserve">e del Parametro C </w:t>
      </w:r>
      <w:r w:rsidRPr="00FF00ED">
        <w:rPr>
          <w:rFonts w:ascii="Book Antiqua" w:hAnsi="Book Antiqua"/>
          <w:sz w:val="22"/>
          <w:szCs w:val="22"/>
        </w:rPr>
        <w:t>indicati all’articolo precedente</w:t>
      </w:r>
      <w:r>
        <w:rPr>
          <w:rFonts w:ascii="Book Antiqua" w:hAnsi="Book Antiqua"/>
          <w:sz w:val="22"/>
          <w:szCs w:val="22"/>
        </w:rPr>
        <w:t>,</w:t>
      </w:r>
      <w:r w:rsidRPr="00FF00ED">
        <w:rPr>
          <w:rFonts w:ascii="Book Antiqua" w:hAnsi="Book Antiqua"/>
          <w:sz w:val="22"/>
          <w:szCs w:val="22"/>
        </w:rPr>
        <w:t xml:space="preserve"> e i valori percentuali </w:t>
      </w:r>
      <w:r w:rsidR="00284E7F">
        <w:rPr>
          <w:rFonts w:ascii="Book Antiqua" w:hAnsi="Book Antiqua"/>
          <w:sz w:val="22"/>
          <w:szCs w:val="22"/>
        </w:rPr>
        <w:t xml:space="preserve">da applicare </w:t>
      </w:r>
      <w:r w:rsidRPr="00786E65">
        <w:rPr>
          <w:rFonts w:ascii="Book Antiqua" w:hAnsi="Book Antiqua"/>
          <w:sz w:val="22"/>
          <w:szCs w:val="22"/>
        </w:rPr>
        <w:t xml:space="preserve">sulla retribuzione di risultato massima prefissata dall’Ente </w:t>
      </w:r>
      <w:r>
        <w:rPr>
          <w:rFonts w:ascii="Book Antiqua" w:hAnsi="Book Antiqua"/>
          <w:sz w:val="22"/>
          <w:szCs w:val="22"/>
        </w:rPr>
        <w:t>ai sensi del comma 1.</w:t>
      </w:r>
    </w:p>
    <w:p w:rsidR="00F95740" w:rsidRPr="007C6E3A" w:rsidRDefault="00F95740" w:rsidP="001A74F5">
      <w:pPr>
        <w:pStyle w:val="rtf1Subtitle"/>
        <w:numPr>
          <w:ilvl w:val="0"/>
          <w:numId w:val="27"/>
        </w:numPr>
        <w:tabs>
          <w:tab w:val="left" w:pos="426"/>
        </w:tabs>
        <w:spacing w:after="120"/>
        <w:ind w:left="0" w:firstLine="0"/>
        <w:jc w:val="both"/>
        <w:rPr>
          <w:rFonts w:ascii="Book Antiqua" w:hAnsi="Book Antiqua"/>
          <w:sz w:val="22"/>
          <w:szCs w:val="22"/>
        </w:rPr>
      </w:pPr>
      <w:r w:rsidRPr="007C6E3A">
        <w:rPr>
          <w:rFonts w:ascii="Book Antiqua" w:hAnsi="Book Antiqua"/>
          <w:sz w:val="22"/>
          <w:szCs w:val="22"/>
        </w:rPr>
        <w:t>Si considera negativa</w:t>
      </w:r>
      <w:r w:rsidRPr="007C6E3A">
        <w:rPr>
          <w:rFonts w:ascii="Book Antiqua" w:hAnsi="Book Antiqua"/>
          <w:b/>
          <w:sz w:val="22"/>
          <w:szCs w:val="22"/>
        </w:rPr>
        <w:t xml:space="preserve">, </w:t>
      </w:r>
      <w:r w:rsidRPr="007C6E3A">
        <w:rPr>
          <w:rFonts w:ascii="Book Antiqua" w:hAnsi="Book Antiqua"/>
          <w:sz w:val="22"/>
          <w:szCs w:val="22"/>
        </w:rPr>
        <w:t>ai fini dell’applicazione dell’art.</w:t>
      </w:r>
      <w:r w:rsidR="007228FE" w:rsidRPr="007C6E3A">
        <w:rPr>
          <w:rFonts w:ascii="Book Antiqua" w:hAnsi="Book Antiqua"/>
          <w:sz w:val="22"/>
          <w:szCs w:val="22"/>
        </w:rPr>
        <w:t xml:space="preserve"> </w:t>
      </w:r>
      <w:r w:rsidR="0083277D" w:rsidRPr="007C6E3A">
        <w:rPr>
          <w:rFonts w:ascii="Book Antiqua" w:hAnsi="Book Antiqua"/>
          <w:sz w:val="22"/>
          <w:szCs w:val="22"/>
        </w:rPr>
        <w:t>28</w:t>
      </w:r>
      <w:r w:rsidRPr="007C6E3A">
        <w:rPr>
          <w:rFonts w:ascii="Book Antiqua" w:hAnsi="Book Antiqua"/>
          <w:sz w:val="22"/>
          <w:szCs w:val="22"/>
        </w:rPr>
        <w:t xml:space="preserve"> del </w:t>
      </w:r>
      <w:r w:rsidR="0083277D" w:rsidRPr="007C6E3A">
        <w:rPr>
          <w:rFonts w:ascii="Book Antiqua" w:hAnsi="Book Antiqua"/>
          <w:sz w:val="22"/>
          <w:szCs w:val="22"/>
        </w:rPr>
        <w:t>Regolamento sull’Ordinamento degli Uffici e dei Servizi</w:t>
      </w:r>
      <w:r w:rsidRPr="007C6E3A">
        <w:rPr>
          <w:rFonts w:ascii="Book Antiqua" w:hAnsi="Book Antiqua"/>
          <w:sz w:val="22"/>
          <w:szCs w:val="22"/>
        </w:rPr>
        <w:t xml:space="preserve">, una valutazione complessiva con punteggio inferiore a </w:t>
      </w:r>
      <w:r w:rsidR="0083277D" w:rsidRPr="007C6E3A">
        <w:rPr>
          <w:rFonts w:ascii="Book Antiqua" w:hAnsi="Book Antiqua"/>
          <w:sz w:val="22"/>
          <w:szCs w:val="22"/>
        </w:rPr>
        <w:t>5</w:t>
      </w:r>
      <w:r w:rsidRPr="007C6E3A">
        <w:rPr>
          <w:rFonts w:ascii="Book Antiqua" w:hAnsi="Book Antiqua"/>
          <w:sz w:val="22"/>
          <w:szCs w:val="22"/>
        </w:rPr>
        <w:t>0.</w:t>
      </w:r>
      <w:r w:rsidR="0083277D" w:rsidRPr="007C6E3A">
        <w:rPr>
          <w:rFonts w:ascii="Book Antiqua" w:hAnsi="Book Antiqua"/>
          <w:sz w:val="22"/>
          <w:szCs w:val="22"/>
        </w:rPr>
        <w:t xml:space="preserve"> </w:t>
      </w:r>
      <w:r w:rsidRPr="007C6E3A">
        <w:rPr>
          <w:rFonts w:ascii="Book Antiqua" w:hAnsi="Book Antiqua"/>
          <w:sz w:val="22"/>
          <w:szCs w:val="22"/>
        </w:rPr>
        <w:t>Ove reiterata nel corso di un triennio, tale valutazione può condurre a procedimenti disciplinari per insufficiente rendimento, con applicazione dell’art.</w:t>
      </w:r>
      <w:r w:rsidR="0083277D" w:rsidRPr="007C6E3A">
        <w:rPr>
          <w:rFonts w:ascii="Book Antiqua" w:hAnsi="Book Antiqua"/>
          <w:sz w:val="22"/>
          <w:szCs w:val="22"/>
        </w:rPr>
        <w:t xml:space="preserve"> </w:t>
      </w:r>
      <w:r w:rsidRPr="007C6E3A">
        <w:rPr>
          <w:rFonts w:ascii="Book Antiqua" w:hAnsi="Book Antiqua"/>
          <w:sz w:val="22"/>
          <w:szCs w:val="22"/>
        </w:rPr>
        <w:t xml:space="preserve">55 </w:t>
      </w:r>
      <w:proofErr w:type="spellStart"/>
      <w:r w:rsidRPr="007C6E3A">
        <w:rPr>
          <w:rFonts w:ascii="Book Antiqua" w:hAnsi="Book Antiqua"/>
          <w:sz w:val="22"/>
          <w:szCs w:val="22"/>
        </w:rPr>
        <w:t>quater</w:t>
      </w:r>
      <w:proofErr w:type="spellEnd"/>
      <w:r w:rsidRPr="007C6E3A">
        <w:rPr>
          <w:rFonts w:ascii="Book Antiqua" w:hAnsi="Book Antiqua"/>
          <w:sz w:val="22"/>
          <w:szCs w:val="22"/>
        </w:rPr>
        <w:t xml:space="preserve"> del </w:t>
      </w:r>
      <w:proofErr w:type="spellStart"/>
      <w:r w:rsidRPr="007C6E3A">
        <w:rPr>
          <w:rFonts w:ascii="Book Antiqua" w:hAnsi="Book Antiqua"/>
          <w:sz w:val="22"/>
          <w:szCs w:val="22"/>
        </w:rPr>
        <w:t>D.Lgs.</w:t>
      </w:r>
      <w:proofErr w:type="spellEnd"/>
      <w:r w:rsidRPr="007C6E3A">
        <w:rPr>
          <w:rFonts w:ascii="Book Antiqua" w:hAnsi="Book Antiqua"/>
          <w:sz w:val="22"/>
          <w:szCs w:val="22"/>
        </w:rPr>
        <w:t xml:space="preserve"> n.165/2001.</w:t>
      </w:r>
    </w:p>
    <w:p w:rsidR="00F62B20" w:rsidRPr="00F62B20" w:rsidRDefault="00673148" w:rsidP="001A74F5">
      <w:pPr>
        <w:pStyle w:val="rtf1Subtitle"/>
        <w:numPr>
          <w:ilvl w:val="0"/>
          <w:numId w:val="27"/>
        </w:numPr>
        <w:tabs>
          <w:tab w:val="left" w:pos="426"/>
        </w:tabs>
        <w:spacing w:after="120"/>
        <w:ind w:left="0" w:firstLine="0"/>
        <w:jc w:val="both"/>
        <w:rPr>
          <w:rFonts w:ascii="Book Antiqua" w:hAnsi="Book Antiqua"/>
          <w:sz w:val="22"/>
          <w:szCs w:val="22"/>
        </w:rPr>
      </w:pPr>
      <w:r w:rsidRPr="00CC6757">
        <w:rPr>
          <w:rFonts w:ascii="Book Antiqua" w:hAnsi="Book Antiqua" w:cs="ArialMT"/>
          <w:sz w:val="22"/>
          <w:szCs w:val="22"/>
        </w:rPr>
        <w:t xml:space="preserve">In caso di </w:t>
      </w:r>
      <w:r w:rsidR="00FD3D12" w:rsidRPr="00CC6757">
        <w:rPr>
          <w:rFonts w:ascii="Book Antiqua" w:hAnsi="Book Antiqua" w:cs="ArialMT"/>
          <w:sz w:val="22"/>
          <w:szCs w:val="22"/>
        </w:rPr>
        <w:t>incarico ad interim per la reggenza di una posizione dirigenziale vacante</w:t>
      </w:r>
      <w:r w:rsidR="00CC6757" w:rsidRPr="00CC6757">
        <w:rPr>
          <w:rFonts w:ascii="Book Antiqua" w:hAnsi="Book Antiqua" w:cs="ArialMT"/>
          <w:sz w:val="22"/>
          <w:szCs w:val="22"/>
        </w:rPr>
        <w:t xml:space="preserve">, </w:t>
      </w:r>
      <w:r w:rsidR="00FD3D12" w:rsidRPr="00CC6757">
        <w:rPr>
          <w:rFonts w:ascii="Book Antiqua" w:hAnsi="Book Antiqua" w:cs="ArialMT"/>
          <w:sz w:val="22"/>
          <w:szCs w:val="22"/>
        </w:rPr>
        <w:t xml:space="preserve">fermo restando il divieto di corresponsione di due retribuzioni di posizione in capo allo stesso dirigente, </w:t>
      </w:r>
      <w:r w:rsidR="00C75871">
        <w:rPr>
          <w:rFonts w:ascii="Book Antiqua" w:hAnsi="Book Antiqua" w:cs="ArialMT"/>
          <w:sz w:val="22"/>
          <w:szCs w:val="22"/>
        </w:rPr>
        <w:t xml:space="preserve">per la durata dell’incarico al dirigente interessato è attribuito un ulteriore importo la cui misura può variare dal 15% al 25% del valore economico della retribuzione di posizione oggetto dell’incarico ad interim. Tali </w:t>
      </w:r>
      <w:r w:rsidR="00FD3D12" w:rsidRPr="00CC6757">
        <w:rPr>
          <w:rFonts w:ascii="Book Antiqua" w:hAnsi="Book Antiqua" w:cs="ArialMT"/>
          <w:sz w:val="22"/>
          <w:szCs w:val="22"/>
        </w:rPr>
        <w:t>risorse sono utilizzate per</w:t>
      </w:r>
      <w:r w:rsidR="00CC6757" w:rsidRPr="00CC6757">
        <w:rPr>
          <w:rFonts w:ascii="Book Antiqua" w:hAnsi="Book Antiqua"/>
          <w:sz w:val="22"/>
          <w:szCs w:val="22"/>
        </w:rPr>
        <w:t xml:space="preserve"> valorizzare adeguatamente la retribuzione di risultato dei dirigenti che sono stati incaricati ad interim delle relative funzioni.</w:t>
      </w:r>
      <w:r w:rsidR="00FD3D12" w:rsidRPr="00CC6757">
        <w:rPr>
          <w:rFonts w:ascii="Book Antiqua" w:hAnsi="Book Antiqua" w:cs="ArialMT"/>
          <w:sz w:val="22"/>
          <w:szCs w:val="22"/>
        </w:rPr>
        <w:t xml:space="preserve"> </w:t>
      </w:r>
    </w:p>
    <w:p w:rsidR="00D51481" w:rsidRPr="00D51481" w:rsidRDefault="00F62B20" w:rsidP="001A74F5">
      <w:pPr>
        <w:pStyle w:val="rtf1Subtitle"/>
        <w:numPr>
          <w:ilvl w:val="0"/>
          <w:numId w:val="27"/>
        </w:numPr>
        <w:tabs>
          <w:tab w:val="left" w:pos="426"/>
        </w:tabs>
        <w:autoSpaceDE w:val="0"/>
        <w:autoSpaceDN w:val="0"/>
        <w:adjustRightInd w:val="0"/>
        <w:spacing w:after="120"/>
        <w:ind w:left="0" w:firstLine="0"/>
        <w:jc w:val="both"/>
        <w:rPr>
          <w:rFonts w:ascii="Book Antiqua" w:hAnsi="Book Antiqua"/>
          <w:sz w:val="22"/>
          <w:szCs w:val="22"/>
        </w:rPr>
      </w:pPr>
      <w:r w:rsidRPr="00D51481">
        <w:rPr>
          <w:rFonts w:ascii="Book Antiqua" w:hAnsi="Book Antiqua"/>
          <w:sz w:val="22"/>
          <w:szCs w:val="22"/>
        </w:rPr>
        <w:t>Nella definizione delle citate percentuali, il Sindaco, in sede di conferimento dell’incarico, tiene conto della complessità delle attività e del livello di responsabilità connessi all’incarico attribuito</w:t>
      </w:r>
      <w:r w:rsidR="00D51481" w:rsidRPr="00D51481">
        <w:rPr>
          <w:rFonts w:ascii="Book Antiqua" w:hAnsi="Book Antiqua"/>
          <w:sz w:val="22"/>
          <w:szCs w:val="22"/>
        </w:rPr>
        <w:t xml:space="preserve">. </w:t>
      </w:r>
      <w:r w:rsidR="00CC6757" w:rsidRPr="00D51481">
        <w:rPr>
          <w:rFonts w:ascii="Book Antiqua" w:hAnsi="Book Antiqua" w:cs="ArialMT"/>
          <w:sz w:val="22"/>
          <w:szCs w:val="22"/>
        </w:rPr>
        <w:t>L</w:t>
      </w:r>
      <w:r w:rsidR="00CC6757" w:rsidRPr="00D51481">
        <w:rPr>
          <w:rFonts w:ascii="Book Antiqua" w:hAnsi="Book Antiqua"/>
          <w:sz w:val="22"/>
          <w:szCs w:val="22"/>
        </w:rPr>
        <w:t xml:space="preserve">’importo della retribuzione di risultato che sarà effettivamente erogato al dirigente terrà conto della valutazione complessiva dei risultati conseguiti </w:t>
      </w:r>
      <w:r w:rsidR="00D51481" w:rsidRPr="00D51481">
        <w:rPr>
          <w:rFonts w:ascii="Book Antiqua" w:hAnsi="Book Antiqua"/>
          <w:sz w:val="22"/>
          <w:szCs w:val="22"/>
        </w:rPr>
        <w:t>e del grado di conseguimento degli obiettivi.</w:t>
      </w:r>
    </w:p>
    <w:p w:rsidR="00E441B1" w:rsidRPr="00E441B1" w:rsidRDefault="00E441B1" w:rsidP="001A74F5">
      <w:pPr>
        <w:pStyle w:val="rtf1Subtitle"/>
        <w:numPr>
          <w:ilvl w:val="0"/>
          <w:numId w:val="27"/>
        </w:numPr>
        <w:tabs>
          <w:tab w:val="left" w:pos="426"/>
        </w:tabs>
        <w:spacing w:after="120"/>
        <w:ind w:left="0" w:firstLine="0"/>
        <w:jc w:val="both"/>
        <w:rPr>
          <w:rFonts w:ascii="Book Antiqua" w:hAnsi="Book Antiqua"/>
          <w:sz w:val="22"/>
          <w:szCs w:val="22"/>
        </w:rPr>
      </w:pPr>
      <w:r w:rsidRPr="00E441B1">
        <w:rPr>
          <w:rFonts w:ascii="Book Antiqua" w:hAnsi="Book Antiqua"/>
          <w:sz w:val="22"/>
          <w:szCs w:val="22"/>
        </w:rPr>
        <w:t>A</w:t>
      </w:r>
      <w:r w:rsidR="00440722">
        <w:rPr>
          <w:rFonts w:ascii="Book Antiqua" w:hAnsi="Book Antiqua"/>
          <w:sz w:val="22"/>
          <w:szCs w:val="22"/>
        </w:rPr>
        <w:t>l dirigente</w:t>
      </w:r>
      <w:r w:rsidRPr="00E441B1">
        <w:rPr>
          <w:rFonts w:ascii="Book Antiqua" w:hAnsi="Book Antiqua"/>
          <w:sz w:val="22"/>
          <w:szCs w:val="22"/>
        </w:rPr>
        <w:t xml:space="preserve"> che, nel corso dell’anno oggetto di valutazione, avrà percepito altri compensi compatibili con il principio di “onnicomprensività” del trattamento economico accessorio </w:t>
      </w:r>
      <w:r w:rsidR="00440722">
        <w:rPr>
          <w:rFonts w:ascii="Book Antiqua" w:hAnsi="Book Antiqua"/>
          <w:sz w:val="22"/>
          <w:szCs w:val="22"/>
        </w:rPr>
        <w:t>previsto dalla contrattazione nazionale di comparto</w:t>
      </w:r>
      <w:r w:rsidRPr="00E441B1">
        <w:rPr>
          <w:rFonts w:ascii="Book Antiqua" w:hAnsi="Book Antiqua"/>
          <w:sz w:val="22"/>
          <w:szCs w:val="22"/>
        </w:rPr>
        <w:t>, verrà applicata una riduzione della retribuzione di risultato, secondo il seguente sistema di perequazione:</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4767"/>
      </w:tblGrid>
      <w:tr w:rsidR="00E441B1" w:rsidRPr="00E441B1" w:rsidTr="00440722">
        <w:tc>
          <w:tcPr>
            <w:tcW w:w="4713" w:type="dxa"/>
          </w:tcPr>
          <w:p w:rsidR="00E441B1" w:rsidRPr="00E441B1" w:rsidRDefault="00E441B1" w:rsidP="00440722">
            <w:pPr>
              <w:pStyle w:val="Paragrafoelenco"/>
              <w:tabs>
                <w:tab w:val="left" w:pos="284"/>
              </w:tabs>
              <w:spacing w:before="60" w:after="60"/>
              <w:ind w:left="0"/>
              <w:jc w:val="center"/>
              <w:rPr>
                <w:rFonts w:ascii="Book Antiqua" w:hAnsi="Book Antiqua"/>
                <w:b/>
                <w:sz w:val="22"/>
                <w:szCs w:val="22"/>
              </w:rPr>
            </w:pPr>
            <w:r w:rsidRPr="00E441B1">
              <w:rPr>
                <w:rFonts w:ascii="Book Antiqua" w:hAnsi="Book Antiqua"/>
                <w:b/>
                <w:sz w:val="22"/>
                <w:szCs w:val="22"/>
              </w:rPr>
              <w:t>COMPENSO ANNUALE PERCEPITO</w:t>
            </w:r>
          </w:p>
        </w:tc>
        <w:tc>
          <w:tcPr>
            <w:tcW w:w="4767" w:type="dxa"/>
          </w:tcPr>
          <w:p w:rsidR="00E441B1" w:rsidRPr="00E441B1" w:rsidRDefault="00E441B1" w:rsidP="00440722">
            <w:pPr>
              <w:pStyle w:val="Paragrafoelenco"/>
              <w:tabs>
                <w:tab w:val="left" w:pos="284"/>
              </w:tabs>
              <w:spacing w:before="60" w:after="60"/>
              <w:ind w:left="0"/>
              <w:jc w:val="center"/>
              <w:rPr>
                <w:rFonts w:ascii="Book Antiqua" w:hAnsi="Book Antiqua"/>
                <w:b/>
                <w:sz w:val="22"/>
                <w:szCs w:val="22"/>
              </w:rPr>
            </w:pPr>
            <w:r w:rsidRPr="00E441B1">
              <w:rPr>
                <w:rFonts w:ascii="Book Antiqua" w:hAnsi="Book Antiqua"/>
                <w:b/>
                <w:sz w:val="22"/>
                <w:szCs w:val="22"/>
              </w:rPr>
              <w:t>ABBATTIMENTO QUOTA RETRIBUZIONE DI RISULTATO</w:t>
            </w:r>
          </w:p>
        </w:tc>
      </w:tr>
      <w:tr w:rsidR="00E441B1" w:rsidRPr="00E441B1" w:rsidTr="00440722">
        <w:tc>
          <w:tcPr>
            <w:tcW w:w="4713" w:type="dxa"/>
          </w:tcPr>
          <w:p w:rsidR="00E441B1" w:rsidRPr="00E441B1" w:rsidRDefault="00440722" w:rsidP="00440722">
            <w:pPr>
              <w:pStyle w:val="Paragrafoelenco"/>
              <w:tabs>
                <w:tab w:val="left" w:pos="284"/>
              </w:tabs>
              <w:spacing w:before="60" w:after="60"/>
              <w:ind w:left="0"/>
              <w:jc w:val="center"/>
              <w:rPr>
                <w:rFonts w:ascii="Book Antiqua" w:hAnsi="Book Antiqua"/>
                <w:sz w:val="22"/>
                <w:szCs w:val="22"/>
              </w:rPr>
            </w:pPr>
            <w:r>
              <w:rPr>
                <w:rFonts w:ascii="Book Antiqua" w:hAnsi="Book Antiqua"/>
                <w:sz w:val="22"/>
                <w:szCs w:val="22"/>
              </w:rPr>
              <w:t>Da € 1.000,00 ad € 1.999,00</w:t>
            </w:r>
          </w:p>
        </w:tc>
        <w:tc>
          <w:tcPr>
            <w:tcW w:w="4767" w:type="dxa"/>
          </w:tcPr>
          <w:p w:rsidR="00E441B1" w:rsidRPr="00E441B1" w:rsidRDefault="00440722" w:rsidP="00440722">
            <w:pPr>
              <w:pStyle w:val="Paragrafoelenco"/>
              <w:tabs>
                <w:tab w:val="left" w:pos="284"/>
              </w:tabs>
              <w:spacing w:before="60" w:after="60"/>
              <w:ind w:left="0"/>
              <w:jc w:val="center"/>
              <w:rPr>
                <w:rFonts w:ascii="Book Antiqua" w:hAnsi="Book Antiqua"/>
                <w:sz w:val="22"/>
                <w:szCs w:val="22"/>
              </w:rPr>
            </w:pPr>
            <w:r>
              <w:rPr>
                <w:rFonts w:ascii="Book Antiqua" w:hAnsi="Book Antiqua"/>
                <w:sz w:val="22"/>
                <w:szCs w:val="22"/>
              </w:rPr>
              <w:t>10%</w:t>
            </w:r>
          </w:p>
        </w:tc>
      </w:tr>
      <w:tr w:rsidR="00440722" w:rsidRPr="00E441B1" w:rsidTr="00440722">
        <w:tc>
          <w:tcPr>
            <w:tcW w:w="4713" w:type="dxa"/>
          </w:tcPr>
          <w:p w:rsidR="00440722" w:rsidRPr="00E441B1" w:rsidRDefault="00440722" w:rsidP="00440722">
            <w:pPr>
              <w:pStyle w:val="Paragrafoelenco"/>
              <w:tabs>
                <w:tab w:val="left" w:pos="284"/>
              </w:tabs>
              <w:spacing w:before="60" w:after="60"/>
              <w:ind w:left="0"/>
              <w:jc w:val="center"/>
              <w:rPr>
                <w:rFonts w:ascii="Book Antiqua" w:hAnsi="Book Antiqua"/>
                <w:sz w:val="22"/>
                <w:szCs w:val="22"/>
              </w:rPr>
            </w:pPr>
            <w:r>
              <w:rPr>
                <w:rFonts w:ascii="Book Antiqua" w:hAnsi="Book Antiqua"/>
                <w:sz w:val="22"/>
                <w:szCs w:val="22"/>
              </w:rPr>
              <w:t>Da € 2.000,00 ad € 3.999,00</w:t>
            </w:r>
          </w:p>
        </w:tc>
        <w:tc>
          <w:tcPr>
            <w:tcW w:w="4767" w:type="dxa"/>
          </w:tcPr>
          <w:p w:rsidR="00440722" w:rsidRPr="00E441B1" w:rsidRDefault="0083330B" w:rsidP="0083330B">
            <w:pPr>
              <w:pStyle w:val="Paragrafoelenco"/>
              <w:tabs>
                <w:tab w:val="left" w:pos="284"/>
              </w:tabs>
              <w:spacing w:before="60" w:after="60"/>
              <w:ind w:left="0"/>
              <w:jc w:val="center"/>
              <w:rPr>
                <w:rFonts w:ascii="Book Antiqua" w:hAnsi="Book Antiqua"/>
                <w:sz w:val="22"/>
                <w:szCs w:val="22"/>
              </w:rPr>
            </w:pPr>
            <w:r>
              <w:rPr>
                <w:rFonts w:ascii="Book Antiqua" w:hAnsi="Book Antiqua"/>
                <w:sz w:val="22"/>
                <w:szCs w:val="22"/>
              </w:rPr>
              <w:t>15</w:t>
            </w:r>
            <w:r w:rsidR="00440722">
              <w:rPr>
                <w:rFonts w:ascii="Book Antiqua" w:hAnsi="Book Antiqua"/>
                <w:sz w:val="22"/>
                <w:szCs w:val="22"/>
              </w:rPr>
              <w:t>%</w:t>
            </w:r>
          </w:p>
        </w:tc>
      </w:tr>
      <w:tr w:rsidR="00440722" w:rsidRPr="00E441B1" w:rsidTr="00440722">
        <w:tc>
          <w:tcPr>
            <w:tcW w:w="4713" w:type="dxa"/>
          </w:tcPr>
          <w:p w:rsidR="00440722" w:rsidRPr="00E441B1" w:rsidRDefault="00440722" w:rsidP="00440722">
            <w:pPr>
              <w:pStyle w:val="Paragrafoelenco"/>
              <w:tabs>
                <w:tab w:val="left" w:pos="284"/>
              </w:tabs>
              <w:spacing w:before="60" w:after="60"/>
              <w:ind w:left="0"/>
              <w:jc w:val="center"/>
              <w:rPr>
                <w:rFonts w:ascii="Book Antiqua" w:hAnsi="Book Antiqua"/>
                <w:sz w:val="22"/>
                <w:szCs w:val="22"/>
              </w:rPr>
            </w:pPr>
            <w:r>
              <w:rPr>
                <w:rFonts w:ascii="Book Antiqua" w:hAnsi="Book Antiqua"/>
                <w:sz w:val="22"/>
                <w:szCs w:val="22"/>
              </w:rPr>
              <w:t>Da € 4.000,00</w:t>
            </w:r>
          </w:p>
        </w:tc>
        <w:tc>
          <w:tcPr>
            <w:tcW w:w="4767" w:type="dxa"/>
          </w:tcPr>
          <w:p w:rsidR="00440722" w:rsidRPr="00E441B1" w:rsidRDefault="0083330B" w:rsidP="0083330B">
            <w:pPr>
              <w:pStyle w:val="Paragrafoelenco"/>
              <w:tabs>
                <w:tab w:val="left" w:pos="284"/>
              </w:tabs>
              <w:spacing w:before="60" w:after="60"/>
              <w:ind w:left="0"/>
              <w:jc w:val="center"/>
              <w:rPr>
                <w:rFonts w:ascii="Book Antiqua" w:hAnsi="Book Antiqua"/>
                <w:sz w:val="22"/>
                <w:szCs w:val="22"/>
              </w:rPr>
            </w:pPr>
            <w:r>
              <w:rPr>
                <w:rFonts w:ascii="Book Antiqua" w:hAnsi="Book Antiqua"/>
                <w:sz w:val="22"/>
                <w:szCs w:val="22"/>
              </w:rPr>
              <w:t>2</w:t>
            </w:r>
            <w:r w:rsidR="00440722">
              <w:rPr>
                <w:rFonts w:ascii="Book Antiqua" w:hAnsi="Book Antiqua"/>
                <w:sz w:val="22"/>
                <w:szCs w:val="22"/>
              </w:rPr>
              <w:t>0%</w:t>
            </w:r>
          </w:p>
        </w:tc>
      </w:tr>
    </w:tbl>
    <w:p w:rsidR="00E441B1" w:rsidRDefault="00E441B1" w:rsidP="00E441B1">
      <w:pPr>
        <w:pStyle w:val="Paragrafoelenco"/>
        <w:tabs>
          <w:tab w:val="left" w:pos="284"/>
        </w:tabs>
        <w:spacing w:after="120"/>
        <w:jc w:val="both"/>
        <w:rPr>
          <w:rFonts w:ascii="Book Antiqua" w:eastAsia="Arial Unicode MS" w:hAnsi="Book Antiqua" w:cs="Arial Unicode MS"/>
          <w:sz w:val="22"/>
          <w:szCs w:val="22"/>
        </w:rPr>
      </w:pPr>
      <w:r>
        <w:rPr>
          <w:rFonts w:ascii="Book Antiqua" w:hAnsi="Book Antiqua"/>
          <w:sz w:val="22"/>
          <w:szCs w:val="22"/>
        </w:rPr>
        <w:t xml:space="preserve">  </w:t>
      </w:r>
    </w:p>
    <w:p w:rsidR="00D51481" w:rsidRPr="00D51481" w:rsidRDefault="00D51481" w:rsidP="001A74F5">
      <w:pPr>
        <w:pStyle w:val="rtf1Subtitle"/>
        <w:numPr>
          <w:ilvl w:val="0"/>
          <w:numId w:val="27"/>
        </w:numPr>
        <w:tabs>
          <w:tab w:val="left" w:pos="426"/>
        </w:tabs>
        <w:spacing w:after="120"/>
        <w:ind w:left="0" w:firstLine="0"/>
        <w:jc w:val="both"/>
        <w:rPr>
          <w:rFonts w:ascii="Book Antiqua" w:hAnsi="Book Antiqua" w:cs="Arial"/>
          <w:sz w:val="22"/>
          <w:szCs w:val="22"/>
        </w:rPr>
      </w:pPr>
      <w:r w:rsidRPr="00D51481">
        <w:rPr>
          <w:rFonts w:ascii="Book Antiqua" w:hAnsi="Book Antiqua" w:cs="Arial"/>
          <w:sz w:val="22"/>
          <w:szCs w:val="22"/>
        </w:rPr>
        <w:t>I risparmi scaturenti dall’applicazione del comma precedente sono</w:t>
      </w:r>
      <w:r w:rsidRPr="00D51481">
        <w:rPr>
          <w:rFonts w:ascii="Book Antiqua" w:hAnsi="Book Antiqua"/>
          <w:sz w:val="22"/>
          <w:szCs w:val="22"/>
        </w:rPr>
        <w:t xml:space="preserve"> utilizzati per aumentare le somme destinate alla retribuzione di risultato delle altre posizioni dirigenziali. </w:t>
      </w:r>
    </w:p>
    <w:p w:rsidR="00B72DC8" w:rsidRPr="002070D4" w:rsidRDefault="00B72DC8" w:rsidP="001A74F5">
      <w:pPr>
        <w:pStyle w:val="rtf1Subtitle"/>
        <w:numPr>
          <w:ilvl w:val="0"/>
          <w:numId w:val="27"/>
        </w:numPr>
        <w:tabs>
          <w:tab w:val="left" w:pos="426"/>
        </w:tabs>
        <w:spacing w:after="120"/>
        <w:ind w:left="0" w:firstLine="0"/>
        <w:jc w:val="both"/>
        <w:rPr>
          <w:rFonts w:ascii="Book Antiqua" w:hAnsi="Book Antiqua" w:cs="Arial"/>
          <w:sz w:val="22"/>
          <w:szCs w:val="22"/>
        </w:rPr>
      </w:pPr>
      <w:r w:rsidRPr="002070D4">
        <w:rPr>
          <w:rFonts w:ascii="Book Antiqua" w:hAnsi="Book Antiqua"/>
          <w:sz w:val="22"/>
          <w:szCs w:val="22"/>
        </w:rPr>
        <w:t xml:space="preserve">Le risorse destinate al finanziamento della retribuzione di risultato eventualmente non </w:t>
      </w:r>
      <w:r w:rsidR="00786E65">
        <w:rPr>
          <w:rFonts w:ascii="Book Antiqua" w:hAnsi="Book Antiqua"/>
          <w:sz w:val="22"/>
          <w:szCs w:val="22"/>
        </w:rPr>
        <w:t>corrisposte</w:t>
      </w:r>
      <w:r w:rsidR="00673148">
        <w:rPr>
          <w:rFonts w:ascii="Book Antiqua" w:hAnsi="Book Antiqua"/>
          <w:sz w:val="22"/>
          <w:szCs w:val="22"/>
        </w:rPr>
        <w:t>,</w:t>
      </w:r>
      <w:r w:rsidR="00786E65">
        <w:rPr>
          <w:rFonts w:ascii="Book Antiqua" w:hAnsi="Book Antiqua"/>
          <w:sz w:val="22"/>
          <w:szCs w:val="22"/>
        </w:rPr>
        <w:t xml:space="preserve"> a seguito di </w:t>
      </w:r>
      <w:r w:rsidR="00673148">
        <w:rPr>
          <w:rFonts w:ascii="Book Antiqua" w:hAnsi="Book Antiqua"/>
          <w:sz w:val="22"/>
          <w:szCs w:val="22"/>
        </w:rPr>
        <w:t xml:space="preserve">esito non positivo del processo di valutazione della performance del dirigente, </w:t>
      </w:r>
      <w:r w:rsidRPr="002070D4">
        <w:rPr>
          <w:rFonts w:ascii="Book Antiqua" w:hAnsi="Book Antiqua"/>
          <w:sz w:val="22"/>
          <w:szCs w:val="22"/>
        </w:rPr>
        <w:t>sono riacquisite alle disponibilità del bilancio dell’Ente.</w:t>
      </w:r>
    </w:p>
    <w:p w:rsidR="00B72DC8" w:rsidRDefault="00B72DC8" w:rsidP="00B72DC8">
      <w:pPr>
        <w:pStyle w:val="Corpodeltesto2"/>
        <w:tabs>
          <w:tab w:val="left" w:pos="426"/>
        </w:tabs>
        <w:spacing w:after="0" w:line="240" w:lineRule="auto"/>
        <w:jc w:val="both"/>
        <w:rPr>
          <w:rFonts w:ascii="Book Antiqua" w:eastAsia="Times New Roman" w:hAnsi="Book Antiqua" w:cs="Arial"/>
          <w:lang w:eastAsia="it-IT"/>
        </w:rPr>
      </w:pPr>
    </w:p>
    <w:p w:rsidR="003237DD" w:rsidRDefault="003237DD" w:rsidP="00B72DC8">
      <w:pPr>
        <w:pStyle w:val="Corpodeltesto2"/>
        <w:tabs>
          <w:tab w:val="left" w:pos="426"/>
        </w:tabs>
        <w:spacing w:after="0" w:line="240" w:lineRule="auto"/>
        <w:jc w:val="both"/>
        <w:rPr>
          <w:rFonts w:ascii="Book Antiqua" w:eastAsia="Times New Roman" w:hAnsi="Book Antiqua" w:cs="Arial"/>
          <w:lang w:eastAsia="it-IT"/>
        </w:rPr>
      </w:pPr>
    </w:p>
    <w:p w:rsidR="003237DD" w:rsidRDefault="003237DD" w:rsidP="00B72DC8">
      <w:pPr>
        <w:pStyle w:val="Corpodeltesto2"/>
        <w:tabs>
          <w:tab w:val="left" w:pos="426"/>
        </w:tabs>
        <w:spacing w:after="0" w:line="240" w:lineRule="auto"/>
        <w:jc w:val="both"/>
        <w:rPr>
          <w:rFonts w:ascii="Book Antiqua" w:eastAsia="Times New Roman" w:hAnsi="Book Antiqua" w:cs="Arial"/>
          <w:lang w:eastAsia="it-IT"/>
        </w:rPr>
      </w:pPr>
    </w:p>
    <w:p w:rsidR="009E7A8D" w:rsidRDefault="009E7A8D" w:rsidP="00B72DC8">
      <w:pPr>
        <w:pStyle w:val="Corpodeltesto2"/>
        <w:tabs>
          <w:tab w:val="left" w:pos="426"/>
        </w:tabs>
        <w:spacing w:after="0" w:line="240" w:lineRule="auto"/>
        <w:jc w:val="both"/>
        <w:rPr>
          <w:rFonts w:ascii="Book Antiqua" w:eastAsia="Times New Roman" w:hAnsi="Book Antiqua" w:cs="Arial"/>
          <w:lang w:eastAsia="it-IT"/>
        </w:rPr>
      </w:pPr>
    </w:p>
    <w:tbl>
      <w:tblPr>
        <w:tblW w:w="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0"/>
      </w:tblGrid>
      <w:tr w:rsidR="008C248F" w:rsidRPr="003E7A84" w:rsidTr="005612A6">
        <w:trPr>
          <w:trHeight w:val="554"/>
          <w:jc w:val="center"/>
        </w:trPr>
        <w:tc>
          <w:tcPr>
            <w:tcW w:w="0" w:type="auto"/>
          </w:tcPr>
          <w:p w:rsidR="008C248F" w:rsidRPr="009B64E3" w:rsidRDefault="008C248F" w:rsidP="002A0E7B">
            <w:pPr>
              <w:pStyle w:val="Pidipagina"/>
              <w:numPr>
                <w:ilvl w:val="12"/>
                <w:numId w:val="0"/>
              </w:numPr>
              <w:tabs>
                <w:tab w:val="clear" w:pos="4819"/>
                <w:tab w:val="clear" w:pos="9638"/>
              </w:tabs>
              <w:spacing w:before="120" w:after="120"/>
              <w:jc w:val="center"/>
              <w:rPr>
                <w:rFonts w:ascii="Book Antiqua" w:hAnsi="Book Antiqua"/>
                <w:b/>
              </w:rPr>
            </w:pPr>
            <w:r w:rsidRPr="009B64E3">
              <w:rPr>
                <w:rFonts w:ascii="Book Antiqua" w:hAnsi="Book Antiqua"/>
                <w:b/>
              </w:rPr>
              <w:lastRenderedPageBreak/>
              <w:t>TITOLO I</w:t>
            </w:r>
            <w:r w:rsidR="00706595" w:rsidRPr="009B64E3">
              <w:rPr>
                <w:rFonts w:ascii="Book Antiqua" w:hAnsi="Book Antiqua"/>
                <w:b/>
              </w:rPr>
              <w:t>I</w:t>
            </w:r>
            <w:r w:rsidR="009C722B" w:rsidRPr="009B64E3">
              <w:rPr>
                <w:rFonts w:ascii="Book Antiqua" w:hAnsi="Book Antiqua"/>
                <w:b/>
              </w:rPr>
              <w:t>I</w:t>
            </w:r>
            <w:r w:rsidRPr="009B64E3">
              <w:rPr>
                <w:rFonts w:ascii="Book Antiqua" w:hAnsi="Book Antiqua"/>
                <w:b/>
              </w:rPr>
              <w:t xml:space="preserve"> – </w:t>
            </w:r>
            <w:r w:rsidR="002A0E7B" w:rsidRPr="009B64E3">
              <w:rPr>
                <w:rFonts w:ascii="Book Antiqua" w:hAnsi="Book Antiqua"/>
                <w:b/>
              </w:rPr>
              <w:t>Sistema di valutazione dei dipendenti titolari di posizione orga</w:t>
            </w:r>
            <w:r w:rsidR="00752A54" w:rsidRPr="009B64E3">
              <w:rPr>
                <w:rFonts w:ascii="Book Antiqua" w:hAnsi="Book Antiqua"/>
                <w:b/>
              </w:rPr>
              <w:t>n</w:t>
            </w:r>
            <w:r w:rsidR="002A0E7B" w:rsidRPr="009B64E3">
              <w:rPr>
                <w:rFonts w:ascii="Book Antiqua" w:hAnsi="Book Antiqua"/>
                <w:b/>
              </w:rPr>
              <w:t>izzativa</w:t>
            </w:r>
          </w:p>
        </w:tc>
      </w:tr>
    </w:tbl>
    <w:p w:rsidR="008C248F" w:rsidRPr="00075AAD" w:rsidRDefault="008C248F" w:rsidP="008C248F">
      <w:pPr>
        <w:pStyle w:val="Pidipagina"/>
        <w:numPr>
          <w:ilvl w:val="12"/>
          <w:numId w:val="0"/>
        </w:numPr>
        <w:tabs>
          <w:tab w:val="clear" w:pos="4819"/>
          <w:tab w:val="clear" w:pos="9638"/>
        </w:tabs>
        <w:ind w:firstLine="340"/>
        <w:jc w:val="center"/>
        <w:rPr>
          <w:rFonts w:ascii="Book Antiqua" w:hAnsi="Book Antiqua"/>
          <w:sz w:val="22"/>
          <w:szCs w:val="22"/>
        </w:rPr>
      </w:pPr>
    </w:p>
    <w:p w:rsidR="008C248F" w:rsidRPr="003E7A84" w:rsidRDefault="008C248F" w:rsidP="00CA6805">
      <w:pPr>
        <w:autoSpaceDE w:val="0"/>
        <w:autoSpaceDN w:val="0"/>
        <w:adjustRightInd w:val="0"/>
        <w:jc w:val="center"/>
        <w:rPr>
          <w:rFonts w:ascii="Book Antiqua" w:hAnsi="Book Antiqua" w:cs="Book Antiqua"/>
          <w:b/>
          <w:bCs/>
          <w:sz w:val="22"/>
          <w:szCs w:val="22"/>
        </w:rPr>
      </w:pPr>
      <w:r w:rsidRPr="003E7A84">
        <w:rPr>
          <w:rFonts w:ascii="Book Antiqua" w:hAnsi="Book Antiqua" w:cs="Times-Bold"/>
          <w:b/>
          <w:bCs/>
          <w:sz w:val="22"/>
          <w:szCs w:val="22"/>
        </w:rPr>
        <w:t xml:space="preserve">Art. </w:t>
      </w:r>
      <w:r w:rsidR="00CC6757">
        <w:rPr>
          <w:rFonts w:ascii="Book Antiqua" w:hAnsi="Book Antiqua" w:cs="Times-Bold"/>
          <w:b/>
          <w:bCs/>
          <w:sz w:val="22"/>
          <w:szCs w:val="22"/>
        </w:rPr>
        <w:t>11</w:t>
      </w:r>
      <w:r w:rsidR="00CA6805">
        <w:rPr>
          <w:rFonts w:ascii="Book Antiqua" w:hAnsi="Book Antiqua" w:cs="Times-Bold"/>
          <w:b/>
          <w:bCs/>
          <w:sz w:val="22"/>
          <w:szCs w:val="22"/>
        </w:rPr>
        <w:t xml:space="preserve"> – </w:t>
      </w:r>
      <w:r w:rsidR="0083330B">
        <w:rPr>
          <w:rFonts w:ascii="Book Antiqua" w:hAnsi="Book Antiqua" w:cs="Times-Bold"/>
          <w:b/>
          <w:bCs/>
          <w:sz w:val="22"/>
          <w:szCs w:val="22"/>
        </w:rPr>
        <w:t>Area delle posizioni organizzative</w:t>
      </w:r>
    </w:p>
    <w:p w:rsidR="008C248F" w:rsidRPr="003E7A84" w:rsidRDefault="008C248F" w:rsidP="002A0E7B">
      <w:pPr>
        <w:tabs>
          <w:tab w:val="left" w:pos="1134"/>
        </w:tabs>
        <w:jc w:val="center"/>
        <w:rPr>
          <w:rFonts w:ascii="Book Antiqua" w:hAnsi="Book Antiqua" w:cs="Book Antiqua"/>
          <w:b/>
          <w:bCs/>
          <w:sz w:val="22"/>
          <w:szCs w:val="22"/>
        </w:rPr>
      </w:pPr>
    </w:p>
    <w:p w:rsidR="00735F44" w:rsidRDefault="00735F44" w:rsidP="001A74F5">
      <w:pPr>
        <w:numPr>
          <w:ilvl w:val="0"/>
          <w:numId w:val="34"/>
        </w:numPr>
        <w:tabs>
          <w:tab w:val="left" w:pos="426"/>
        </w:tabs>
        <w:autoSpaceDE w:val="0"/>
        <w:autoSpaceDN w:val="0"/>
        <w:adjustRightInd w:val="0"/>
        <w:spacing w:after="120"/>
        <w:ind w:left="0" w:firstLine="0"/>
        <w:jc w:val="both"/>
        <w:rPr>
          <w:rFonts w:ascii="Book Antiqua" w:hAnsi="Book Antiqua"/>
          <w:sz w:val="22"/>
          <w:szCs w:val="22"/>
        </w:rPr>
      </w:pPr>
      <w:r w:rsidRPr="00B91FF7">
        <w:rPr>
          <w:rFonts w:ascii="Book Antiqua" w:hAnsi="Book Antiqua"/>
          <w:sz w:val="22"/>
          <w:szCs w:val="22"/>
        </w:rPr>
        <w:t>Nell’ambito dei Dipartimenti presenti nella struttura organizzativa del Comune, la Giunta istituisce particolari posizioni di lavoro, definite “posizioni organizzative”, che richiedono, con assunzione diretta di elevata responsabilità di prodotto e di risultato, lo svolgimento di funzioni di direzione di unità organizzativa di particolare complessità ovvero lo svolgimento di attività con contenuti di alta professionalità, comprese quelle comportanti anche l’iscrizione ad albi professionali.</w:t>
      </w:r>
    </w:p>
    <w:p w:rsidR="00CC1C4B" w:rsidRDefault="002A0E7B" w:rsidP="00CC1C4B">
      <w:pPr>
        <w:numPr>
          <w:ilvl w:val="0"/>
          <w:numId w:val="34"/>
        </w:numPr>
        <w:tabs>
          <w:tab w:val="left" w:pos="426"/>
        </w:tabs>
        <w:spacing w:after="120"/>
        <w:ind w:left="0" w:firstLine="0"/>
        <w:jc w:val="both"/>
        <w:rPr>
          <w:rFonts w:ascii="Book Antiqua" w:hAnsi="Book Antiqua"/>
          <w:sz w:val="22"/>
        </w:rPr>
      </w:pPr>
      <w:r w:rsidRPr="002A0E7B">
        <w:rPr>
          <w:rFonts w:ascii="Book Antiqua" w:hAnsi="Book Antiqua"/>
          <w:sz w:val="22"/>
        </w:rPr>
        <w:t xml:space="preserve">Nell’ambito dell’autonomia organizzativa riconosciuta alle amministrazioni territoriali, il Comune di </w:t>
      </w:r>
      <w:r w:rsidR="00752A54">
        <w:rPr>
          <w:rFonts w:ascii="Book Antiqua" w:hAnsi="Book Antiqua"/>
          <w:sz w:val="22"/>
        </w:rPr>
        <w:t>Sorrento</w:t>
      </w:r>
      <w:r w:rsidRPr="002A0E7B">
        <w:rPr>
          <w:rFonts w:ascii="Book Antiqua" w:hAnsi="Book Antiqua"/>
          <w:sz w:val="22"/>
        </w:rPr>
        <w:t xml:space="preserve"> è chiamato a </w:t>
      </w:r>
      <w:r w:rsidR="00847F05">
        <w:rPr>
          <w:rFonts w:ascii="Book Antiqua" w:hAnsi="Book Antiqua"/>
          <w:sz w:val="22"/>
        </w:rPr>
        <w:t xml:space="preserve">definire i criteri generali per il conferimento degli incarichi di posizione organizzativa e le modalità di graduazione delle posizioni. Devono, altresì, </w:t>
      </w:r>
      <w:r w:rsidRPr="002A0E7B">
        <w:rPr>
          <w:rFonts w:ascii="Book Antiqua" w:hAnsi="Book Antiqua"/>
          <w:sz w:val="22"/>
        </w:rPr>
        <w:t>introdurre sistemi di valutazione delle posizioni e delle prestazioni dei citati dipendenti orientati a garantire un rapporto stretto tra retribuzione e responsabilità -</w:t>
      </w:r>
      <w:r w:rsidR="006C2449">
        <w:rPr>
          <w:rFonts w:ascii="Book Antiqua" w:hAnsi="Book Antiqua"/>
          <w:sz w:val="22"/>
        </w:rPr>
        <w:t xml:space="preserve"> </w:t>
      </w:r>
      <w:r w:rsidRPr="002A0E7B">
        <w:rPr>
          <w:rFonts w:ascii="Book Antiqua" w:hAnsi="Book Antiqua"/>
          <w:sz w:val="22"/>
        </w:rPr>
        <w:t>performance.</w:t>
      </w:r>
    </w:p>
    <w:p w:rsidR="00CC1C4B" w:rsidRPr="00CC1C4B" w:rsidRDefault="00CC1C4B" w:rsidP="00CC1C4B">
      <w:pPr>
        <w:numPr>
          <w:ilvl w:val="0"/>
          <w:numId w:val="34"/>
        </w:numPr>
        <w:tabs>
          <w:tab w:val="left" w:pos="426"/>
        </w:tabs>
        <w:spacing w:after="120"/>
        <w:ind w:left="0" w:firstLine="0"/>
        <w:jc w:val="both"/>
        <w:rPr>
          <w:rFonts w:ascii="Book Antiqua" w:hAnsi="Book Antiqua"/>
          <w:sz w:val="22"/>
          <w:szCs w:val="22"/>
        </w:rPr>
      </w:pPr>
      <w:r w:rsidRPr="00CC1C4B">
        <w:rPr>
          <w:rFonts w:ascii="Book Antiqua" w:eastAsia="Calibri" w:hAnsi="Book Antiqua"/>
          <w:sz w:val="22"/>
          <w:szCs w:val="22"/>
        </w:rPr>
        <w:t xml:space="preserve">Gli incarichi relativi all’area delle posizioni organizzative sono conferiti dai dirigenti per un periodo massimo non superiore a </w:t>
      </w:r>
      <w:r w:rsidR="001D441C">
        <w:rPr>
          <w:rFonts w:ascii="Book Antiqua" w:eastAsia="Calibri" w:hAnsi="Book Antiqua"/>
          <w:sz w:val="22"/>
          <w:szCs w:val="22"/>
        </w:rPr>
        <w:t>3</w:t>
      </w:r>
      <w:r w:rsidRPr="00CC1C4B">
        <w:rPr>
          <w:rFonts w:ascii="Book Antiqua" w:eastAsia="Calibri" w:hAnsi="Book Antiqua"/>
          <w:sz w:val="22"/>
          <w:szCs w:val="22"/>
        </w:rPr>
        <w:t xml:space="preserve"> anni, con atto scritto e motivato, e possono essere rinnovati con le medesime formalità.</w:t>
      </w:r>
    </w:p>
    <w:p w:rsidR="002A0E7B" w:rsidRPr="002A0E7B" w:rsidRDefault="002A0E7B" w:rsidP="001A74F5">
      <w:pPr>
        <w:numPr>
          <w:ilvl w:val="0"/>
          <w:numId w:val="34"/>
        </w:numPr>
        <w:tabs>
          <w:tab w:val="left" w:pos="426"/>
        </w:tabs>
        <w:spacing w:after="120"/>
        <w:ind w:left="0" w:firstLine="0"/>
        <w:jc w:val="both"/>
        <w:rPr>
          <w:rFonts w:ascii="Book Antiqua" w:hAnsi="Book Antiqua"/>
          <w:sz w:val="22"/>
        </w:rPr>
      </w:pPr>
      <w:r w:rsidRPr="002A0E7B">
        <w:rPr>
          <w:rFonts w:ascii="Book Antiqua" w:hAnsi="Book Antiqua"/>
          <w:sz w:val="22"/>
        </w:rPr>
        <w:t xml:space="preserve">Con </w:t>
      </w:r>
      <w:r w:rsidR="006C2449">
        <w:rPr>
          <w:rFonts w:ascii="Book Antiqua" w:hAnsi="Book Antiqua"/>
          <w:sz w:val="22"/>
        </w:rPr>
        <w:t>il presente sistema</w:t>
      </w:r>
      <w:r w:rsidRPr="002A0E7B">
        <w:rPr>
          <w:rFonts w:ascii="Book Antiqua" w:hAnsi="Book Antiqua"/>
          <w:sz w:val="22"/>
        </w:rPr>
        <w:t xml:space="preserve"> si adotta la metodologia di valutazione che consente di determinare la retribuzione di </w:t>
      </w:r>
      <w:r w:rsidR="006C2449">
        <w:rPr>
          <w:rFonts w:ascii="Book Antiqua" w:hAnsi="Book Antiqua"/>
          <w:sz w:val="22"/>
        </w:rPr>
        <w:t xml:space="preserve">posizione e di </w:t>
      </w:r>
      <w:r w:rsidRPr="002A0E7B">
        <w:rPr>
          <w:rFonts w:ascii="Book Antiqua" w:hAnsi="Book Antiqua"/>
          <w:sz w:val="22"/>
        </w:rPr>
        <w:t>risultato spettante a ciascun dipendente titolare di P.O., nel rispetto della normativa vigente in materia</w:t>
      </w:r>
      <w:r w:rsidR="00752A54">
        <w:rPr>
          <w:rFonts w:ascii="Book Antiqua" w:hAnsi="Book Antiqua"/>
          <w:sz w:val="22"/>
        </w:rPr>
        <w:t xml:space="preserve">, dei criteri generali fissati dal Regolamento sull’Ordinamento generale degli uffici e dei servizi </w:t>
      </w:r>
      <w:r w:rsidRPr="002A0E7B">
        <w:rPr>
          <w:rFonts w:ascii="Book Antiqua" w:hAnsi="Book Antiqua"/>
          <w:sz w:val="22"/>
        </w:rPr>
        <w:t xml:space="preserve">e delle disposizioni </w:t>
      </w:r>
      <w:r w:rsidR="00752A54">
        <w:rPr>
          <w:rFonts w:ascii="Book Antiqua" w:hAnsi="Book Antiqua"/>
          <w:sz w:val="22"/>
        </w:rPr>
        <w:t>introdotte</w:t>
      </w:r>
      <w:r w:rsidRPr="002A0E7B">
        <w:rPr>
          <w:rFonts w:ascii="Book Antiqua" w:hAnsi="Book Antiqua"/>
          <w:sz w:val="22"/>
        </w:rPr>
        <w:t xml:space="preserve"> da</w:t>
      </w:r>
      <w:r w:rsidR="00847F05">
        <w:rPr>
          <w:rFonts w:ascii="Book Antiqua" w:hAnsi="Book Antiqua"/>
          <w:sz w:val="22"/>
        </w:rPr>
        <w:t xml:space="preserve">l </w:t>
      </w:r>
      <w:r w:rsidR="00847F05" w:rsidRPr="00847F05">
        <w:rPr>
          <w:rFonts w:ascii="Book Antiqua" w:hAnsi="Book Antiqua"/>
          <w:sz w:val="22"/>
        </w:rPr>
        <w:t xml:space="preserve">CCNL </w:t>
      </w:r>
      <w:r w:rsidRPr="002A0E7B">
        <w:rPr>
          <w:rFonts w:ascii="Book Antiqua" w:hAnsi="Book Antiqua"/>
          <w:sz w:val="22"/>
        </w:rPr>
        <w:t xml:space="preserve">di comparto. </w:t>
      </w:r>
    </w:p>
    <w:p w:rsidR="002A0E7B" w:rsidRPr="00752A54" w:rsidRDefault="002A0E7B" w:rsidP="001A74F5">
      <w:pPr>
        <w:numPr>
          <w:ilvl w:val="0"/>
          <w:numId w:val="34"/>
        </w:numPr>
        <w:tabs>
          <w:tab w:val="left" w:pos="426"/>
        </w:tabs>
        <w:spacing w:after="120"/>
        <w:ind w:left="0" w:firstLine="0"/>
        <w:jc w:val="both"/>
        <w:rPr>
          <w:rFonts w:ascii="Book Antiqua" w:hAnsi="Book Antiqua"/>
          <w:sz w:val="22"/>
        </w:rPr>
      </w:pPr>
      <w:r w:rsidRPr="00960D1D">
        <w:rPr>
          <w:rFonts w:ascii="Book Antiqua" w:hAnsi="Book Antiqua"/>
          <w:sz w:val="22"/>
          <w:szCs w:val="22"/>
        </w:rPr>
        <w:t>Il metodo proposto prevede la valutazione in base al conseguimento degli obiettivi</w:t>
      </w:r>
      <w:r w:rsidR="00D274F3">
        <w:rPr>
          <w:rFonts w:ascii="Book Antiqua" w:hAnsi="Book Antiqua"/>
          <w:sz w:val="22"/>
          <w:szCs w:val="22"/>
        </w:rPr>
        <w:t>,</w:t>
      </w:r>
      <w:r w:rsidRPr="00960D1D">
        <w:rPr>
          <w:rFonts w:ascii="Book Antiqua" w:hAnsi="Book Antiqua"/>
          <w:sz w:val="22"/>
          <w:szCs w:val="22"/>
        </w:rPr>
        <w:t xml:space="preserve"> alle prestazioni </w:t>
      </w:r>
      <w:r w:rsidR="005F1D16">
        <w:rPr>
          <w:rFonts w:ascii="Book Antiqua" w:hAnsi="Book Antiqua"/>
          <w:sz w:val="22"/>
          <w:szCs w:val="22"/>
        </w:rPr>
        <w:t>professionali</w:t>
      </w:r>
      <w:r w:rsidR="00D274F3">
        <w:rPr>
          <w:rFonts w:ascii="Book Antiqua" w:hAnsi="Book Antiqua"/>
          <w:sz w:val="22"/>
          <w:szCs w:val="22"/>
        </w:rPr>
        <w:t xml:space="preserve"> e al contributo fornito alla realizzazione della performance organizzativa.</w:t>
      </w:r>
      <w:r w:rsidRPr="00960D1D">
        <w:rPr>
          <w:rFonts w:ascii="Book Antiqua" w:hAnsi="Book Antiqua"/>
          <w:sz w:val="22"/>
          <w:szCs w:val="22"/>
        </w:rPr>
        <w:t xml:space="preserve"> Ciò richiede la preventiva definizione dei fattori di valutazione della prestazione e l’esplicitazione - per ciascun fattore di valutazione - dei relativi parametri di apprezzamento</w:t>
      </w:r>
      <w:r w:rsidRPr="00752A54">
        <w:rPr>
          <w:rFonts w:ascii="Cambria" w:hAnsi="Cambria"/>
          <w:sz w:val="22"/>
          <w:szCs w:val="22"/>
        </w:rPr>
        <w:t>.</w:t>
      </w:r>
    </w:p>
    <w:p w:rsidR="002A7032" w:rsidRDefault="002A7032" w:rsidP="00226A38">
      <w:pPr>
        <w:tabs>
          <w:tab w:val="left" w:pos="426"/>
        </w:tabs>
        <w:autoSpaceDE w:val="0"/>
        <w:autoSpaceDN w:val="0"/>
        <w:adjustRightInd w:val="0"/>
        <w:jc w:val="both"/>
        <w:rPr>
          <w:rFonts w:ascii="Book Antiqua" w:hAnsi="Book Antiqua"/>
          <w:sz w:val="22"/>
          <w:szCs w:val="22"/>
        </w:rPr>
      </w:pPr>
    </w:p>
    <w:p w:rsidR="00945E0C" w:rsidRPr="003E7A84" w:rsidRDefault="00945E0C" w:rsidP="00945E0C">
      <w:pPr>
        <w:tabs>
          <w:tab w:val="left" w:pos="-1843"/>
          <w:tab w:val="left" w:pos="288"/>
          <w:tab w:val="left" w:pos="1728"/>
          <w:tab w:val="left" w:pos="2448"/>
          <w:tab w:val="left" w:pos="3168"/>
          <w:tab w:val="left" w:pos="3888"/>
          <w:tab w:val="left" w:pos="4608"/>
          <w:tab w:val="left" w:pos="5328"/>
          <w:tab w:val="left" w:pos="6048"/>
          <w:tab w:val="left" w:pos="6768"/>
        </w:tabs>
        <w:jc w:val="center"/>
        <w:rPr>
          <w:rFonts w:ascii="Book Antiqua" w:hAnsi="Book Antiqua"/>
          <w:b/>
          <w:bCs/>
          <w:sz w:val="22"/>
          <w:szCs w:val="22"/>
        </w:rPr>
      </w:pPr>
      <w:r w:rsidRPr="003E7A84">
        <w:rPr>
          <w:rFonts w:ascii="Book Antiqua" w:hAnsi="Book Antiqua"/>
          <w:b/>
          <w:bCs/>
          <w:sz w:val="22"/>
          <w:szCs w:val="22"/>
        </w:rPr>
        <w:t xml:space="preserve">Art. </w:t>
      </w:r>
      <w:r w:rsidR="006C2449">
        <w:rPr>
          <w:rFonts w:ascii="Book Antiqua" w:hAnsi="Book Antiqua"/>
          <w:b/>
          <w:bCs/>
          <w:sz w:val="22"/>
          <w:szCs w:val="22"/>
        </w:rPr>
        <w:t>12</w:t>
      </w:r>
      <w:r w:rsidR="00CA6805">
        <w:rPr>
          <w:rFonts w:ascii="Book Antiqua" w:hAnsi="Book Antiqua"/>
          <w:b/>
          <w:bCs/>
          <w:sz w:val="22"/>
          <w:szCs w:val="22"/>
        </w:rPr>
        <w:t xml:space="preserve"> – La </w:t>
      </w:r>
      <w:r w:rsidRPr="003E7A84">
        <w:rPr>
          <w:rFonts w:ascii="Book Antiqua" w:hAnsi="Book Antiqua"/>
          <w:b/>
          <w:bCs/>
          <w:sz w:val="22"/>
          <w:szCs w:val="22"/>
        </w:rPr>
        <w:t xml:space="preserve">retribuzione di posizione </w:t>
      </w:r>
    </w:p>
    <w:p w:rsidR="00945E0C" w:rsidRPr="003E7A84" w:rsidRDefault="00945E0C" w:rsidP="00945E0C">
      <w:pPr>
        <w:tabs>
          <w:tab w:val="left" w:pos="-1843"/>
          <w:tab w:val="left" w:pos="288"/>
          <w:tab w:val="left" w:pos="1728"/>
          <w:tab w:val="left" w:pos="2448"/>
          <w:tab w:val="left" w:pos="3168"/>
          <w:tab w:val="left" w:pos="3888"/>
          <w:tab w:val="left" w:pos="4608"/>
          <w:tab w:val="left" w:pos="5328"/>
          <w:tab w:val="left" w:pos="6048"/>
          <w:tab w:val="left" w:pos="6768"/>
        </w:tabs>
        <w:jc w:val="both"/>
        <w:rPr>
          <w:rFonts w:ascii="Book Antiqua" w:hAnsi="Book Antiqua"/>
          <w:b/>
          <w:bCs/>
          <w:sz w:val="22"/>
          <w:szCs w:val="22"/>
        </w:rPr>
      </w:pPr>
    </w:p>
    <w:p w:rsidR="00CF0686" w:rsidRPr="00884D27" w:rsidRDefault="00CF0686" w:rsidP="001A74F5">
      <w:pPr>
        <w:pStyle w:val="Paragrafoelenco"/>
        <w:numPr>
          <w:ilvl w:val="0"/>
          <w:numId w:val="35"/>
        </w:numPr>
        <w:tabs>
          <w:tab w:val="left" w:pos="284"/>
        </w:tabs>
        <w:spacing w:after="120"/>
        <w:ind w:left="0" w:firstLine="0"/>
        <w:jc w:val="both"/>
        <w:rPr>
          <w:rFonts w:ascii="Book Antiqua" w:eastAsia="Arial Unicode MS" w:hAnsi="Book Antiqua" w:cs="Arial Unicode MS"/>
          <w:sz w:val="22"/>
          <w:szCs w:val="22"/>
        </w:rPr>
      </w:pPr>
      <w:r w:rsidRPr="00884D27">
        <w:rPr>
          <w:rFonts w:ascii="Book Antiqua" w:eastAsia="Arial Unicode MS" w:hAnsi="Book Antiqua" w:cs="Arial Unicode MS"/>
          <w:sz w:val="22"/>
          <w:szCs w:val="22"/>
        </w:rPr>
        <w:t>Le posizioni di responsabilità delle strutture organizzative</w:t>
      </w:r>
      <w:r>
        <w:rPr>
          <w:rFonts w:ascii="Book Antiqua" w:eastAsia="Arial Unicode MS" w:hAnsi="Book Antiqua" w:cs="Arial Unicode MS"/>
          <w:sz w:val="22"/>
          <w:szCs w:val="22"/>
        </w:rPr>
        <w:t xml:space="preserve"> connesse alle posizioni organizzative</w:t>
      </w:r>
      <w:r w:rsidRPr="00884D27">
        <w:rPr>
          <w:rFonts w:ascii="Book Antiqua" w:eastAsia="Arial Unicode MS" w:hAnsi="Book Antiqua" w:cs="Arial Unicode MS"/>
          <w:sz w:val="22"/>
          <w:szCs w:val="22"/>
        </w:rPr>
        <w:t xml:space="preserve"> sono graduate, anche ai fini della retribuzione di posizione prevista dai contratti collettivi nazionali, in funzione dei fattori</w:t>
      </w:r>
      <w:r w:rsidR="00CF27B8">
        <w:rPr>
          <w:rFonts w:ascii="Book Antiqua" w:eastAsia="Arial Unicode MS" w:hAnsi="Book Antiqua" w:cs="Arial Unicode MS"/>
          <w:sz w:val="22"/>
          <w:szCs w:val="22"/>
        </w:rPr>
        <w:t xml:space="preserve"> indicati nell’art. </w:t>
      </w:r>
      <w:r w:rsidR="00735F44">
        <w:rPr>
          <w:rFonts w:ascii="Book Antiqua" w:eastAsia="Arial Unicode MS" w:hAnsi="Book Antiqua" w:cs="Arial Unicode MS"/>
          <w:sz w:val="22"/>
          <w:szCs w:val="22"/>
        </w:rPr>
        <w:t>109</w:t>
      </w:r>
      <w:r w:rsidR="00CF27B8">
        <w:rPr>
          <w:rFonts w:ascii="Book Antiqua" w:eastAsia="Arial Unicode MS" w:hAnsi="Book Antiqua" w:cs="Arial Unicode MS"/>
          <w:sz w:val="22"/>
          <w:szCs w:val="22"/>
        </w:rPr>
        <w:t xml:space="preserve"> del </w:t>
      </w:r>
      <w:r w:rsidR="00CF27B8">
        <w:rPr>
          <w:rFonts w:ascii="Book Antiqua" w:hAnsi="Book Antiqua"/>
          <w:sz w:val="22"/>
        </w:rPr>
        <w:t>dal Regolamento sull’Ordinamento generale degli uffici e dei servizi</w:t>
      </w:r>
      <w:r w:rsidRPr="00884D27">
        <w:rPr>
          <w:rFonts w:ascii="Book Antiqua" w:eastAsia="Arial Unicode MS" w:hAnsi="Book Antiqua" w:cs="Arial Unicode MS"/>
          <w:sz w:val="22"/>
          <w:szCs w:val="22"/>
        </w:rPr>
        <w:t>,</w:t>
      </w:r>
      <w:r w:rsidR="00CF27B8">
        <w:rPr>
          <w:rFonts w:ascii="Book Antiqua" w:eastAsia="Arial Unicode MS" w:hAnsi="Book Antiqua" w:cs="Arial Unicode MS"/>
          <w:sz w:val="22"/>
          <w:szCs w:val="22"/>
        </w:rPr>
        <w:t xml:space="preserve"> cui si rinvia.</w:t>
      </w:r>
    </w:p>
    <w:p w:rsidR="00E45C90" w:rsidRPr="00CF0686" w:rsidRDefault="00E45C90" w:rsidP="001A74F5">
      <w:pPr>
        <w:pStyle w:val="Paragrafoelenco"/>
        <w:numPr>
          <w:ilvl w:val="0"/>
          <w:numId w:val="35"/>
        </w:numPr>
        <w:tabs>
          <w:tab w:val="left" w:pos="284"/>
        </w:tabs>
        <w:spacing w:after="120"/>
        <w:ind w:left="0" w:firstLine="0"/>
        <w:jc w:val="both"/>
        <w:rPr>
          <w:rFonts w:ascii="Book Antiqua" w:eastAsia="Arial Unicode MS" w:hAnsi="Book Antiqua" w:cs="Arial Unicode MS"/>
          <w:sz w:val="22"/>
          <w:szCs w:val="22"/>
        </w:rPr>
      </w:pPr>
      <w:r w:rsidRPr="00CF0686">
        <w:rPr>
          <w:rFonts w:ascii="Book Antiqua" w:hAnsi="Book Antiqua"/>
          <w:sz w:val="22"/>
          <w:szCs w:val="22"/>
        </w:rPr>
        <w:t xml:space="preserve">La retribuzione di posizione </w:t>
      </w:r>
      <w:r w:rsidRPr="00CF0686">
        <w:rPr>
          <w:rFonts w:ascii="Book Antiqua" w:eastAsia="Arial Unicode MS" w:hAnsi="Book Antiqua" w:cs="Arial Unicode MS"/>
          <w:sz w:val="22"/>
          <w:szCs w:val="22"/>
        </w:rPr>
        <w:t xml:space="preserve">delle posizioni organizzative </w:t>
      </w:r>
      <w:r w:rsidRPr="00CF0686">
        <w:rPr>
          <w:rFonts w:ascii="Book Antiqua" w:hAnsi="Book Antiqua"/>
          <w:sz w:val="22"/>
          <w:szCs w:val="22"/>
        </w:rPr>
        <w:t>può variare da un minimo di € 5.</w:t>
      </w:r>
      <w:r w:rsidR="00DC789B">
        <w:rPr>
          <w:rFonts w:ascii="Book Antiqua" w:hAnsi="Book Antiqua"/>
          <w:sz w:val="22"/>
          <w:szCs w:val="22"/>
        </w:rPr>
        <w:t>000,00</w:t>
      </w:r>
      <w:r w:rsidRPr="00CF0686">
        <w:rPr>
          <w:rFonts w:ascii="Book Antiqua" w:hAnsi="Book Antiqua"/>
          <w:sz w:val="22"/>
          <w:szCs w:val="22"/>
        </w:rPr>
        <w:t xml:space="preserve"> ad un massimo di € 1</w:t>
      </w:r>
      <w:r w:rsidR="00DC789B">
        <w:rPr>
          <w:rFonts w:ascii="Book Antiqua" w:hAnsi="Book Antiqua"/>
          <w:sz w:val="22"/>
          <w:szCs w:val="22"/>
        </w:rPr>
        <w:t>6.000,00</w:t>
      </w:r>
      <w:r w:rsidRPr="00CF0686">
        <w:rPr>
          <w:rFonts w:ascii="Book Antiqua" w:hAnsi="Book Antiqua"/>
          <w:sz w:val="22"/>
          <w:szCs w:val="22"/>
        </w:rPr>
        <w:t xml:space="preserve"> annui lordi per tredici mensilità</w:t>
      </w:r>
      <w:r w:rsidR="005F1D16">
        <w:rPr>
          <w:rFonts w:ascii="Book Antiqua" w:hAnsi="Book Antiqua"/>
          <w:sz w:val="22"/>
          <w:szCs w:val="22"/>
        </w:rPr>
        <w:t>, ai sensi dell’art. 1</w:t>
      </w:r>
      <w:r w:rsidR="00DC789B">
        <w:rPr>
          <w:rFonts w:ascii="Book Antiqua" w:hAnsi="Book Antiqua"/>
          <w:sz w:val="22"/>
          <w:szCs w:val="22"/>
        </w:rPr>
        <w:t>5</w:t>
      </w:r>
      <w:r w:rsidR="005F1D16">
        <w:rPr>
          <w:rFonts w:ascii="Book Antiqua" w:hAnsi="Book Antiqua"/>
          <w:sz w:val="22"/>
          <w:szCs w:val="22"/>
        </w:rPr>
        <w:t xml:space="preserve">, comma 2, del CCNL </w:t>
      </w:r>
      <w:r w:rsidR="00DC789B">
        <w:rPr>
          <w:rFonts w:ascii="Book Antiqua" w:hAnsi="Book Antiqua"/>
          <w:sz w:val="22"/>
          <w:szCs w:val="22"/>
        </w:rPr>
        <w:t>21.05.2018</w:t>
      </w:r>
      <w:r w:rsidR="005F1D16">
        <w:rPr>
          <w:rFonts w:ascii="Book Antiqua" w:hAnsi="Book Antiqua"/>
          <w:sz w:val="22"/>
          <w:szCs w:val="22"/>
        </w:rPr>
        <w:t>,</w:t>
      </w:r>
      <w:r w:rsidRPr="00CF0686">
        <w:rPr>
          <w:rFonts w:ascii="Book Antiqua" w:hAnsi="Book Antiqua"/>
          <w:sz w:val="22"/>
          <w:szCs w:val="22"/>
        </w:rPr>
        <w:t xml:space="preserve"> e serve a remunerare il maggior carico di responsabilità derivante dall’affidamento delle funzioni attribuite.</w:t>
      </w:r>
    </w:p>
    <w:p w:rsidR="00DC789B" w:rsidRPr="00DC789B" w:rsidRDefault="00CF0686" w:rsidP="001A74F5">
      <w:pPr>
        <w:pStyle w:val="Paragrafoelenco"/>
        <w:numPr>
          <w:ilvl w:val="0"/>
          <w:numId w:val="35"/>
        </w:numPr>
        <w:tabs>
          <w:tab w:val="left" w:pos="284"/>
        </w:tabs>
        <w:spacing w:after="120"/>
        <w:ind w:left="0" w:firstLine="0"/>
        <w:jc w:val="both"/>
        <w:rPr>
          <w:rFonts w:ascii="Book Antiqua" w:eastAsia="Arial Unicode MS" w:hAnsi="Book Antiqua" w:cs="Arial Unicode MS"/>
          <w:sz w:val="22"/>
          <w:szCs w:val="22"/>
        </w:rPr>
      </w:pPr>
      <w:r w:rsidRPr="00DC789B">
        <w:rPr>
          <w:rFonts w:ascii="Book Antiqua" w:eastAsia="Arial Unicode MS" w:hAnsi="Book Antiqua" w:cs="Arial Unicode MS"/>
          <w:sz w:val="22"/>
          <w:szCs w:val="22"/>
        </w:rPr>
        <w:t>La valutazione e la graduazione delle posizioni organizzative è determinata nel rispetto dell</w:t>
      </w:r>
      <w:r w:rsidR="00DC789B" w:rsidRPr="00DC789B">
        <w:rPr>
          <w:rFonts w:ascii="Book Antiqua" w:eastAsia="Arial Unicode MS" w:hAnsi="Book Antiqua" w:cs="Arial Unicode MS"/>
          <w:sz w:val="22"/>
          <w:szCs w:val="22"/>
        </w:rPr>
        <w:t>a metodologia inserita nel</w:t>
      </w:r>
      <w:r w:rsidR="00DC789B" w:rsidRPr="00DC789B">
        <w:rPr>
          <w:rFonts w:ascii="Book Antiqua" w:hAnsi="Book Antiqua"/>
          <w:color w:val="000000"/>
          <w:sz w:val="22"/>
          <w:szCs w:val="22"/>
        </w:rPr>
        <w:t xml:space="preserve">la </w:t>
      </w:r>
      <w:r w:rsidR="00DC789B" w:rsidRPr="00DC789B">
        <w:rPr>
          <w:rFonts w:ascii="Book Antiqua" w:hAnsi="Book Antiqua"/>
          <w:b/>
          <w:color w:val="000000"/>
          <w:sz w:val="22"/>
          <w:szCs w:val="22"/>
        </w:rPr>
        <w:t xml:space="preserve">Scheda n. </w:t>
      </w:r>
      <w:r w:rsidR="0083330B">
        <w:rPr>
          <w:rFonts w:ascii="Book Antiqua" w:hAnsi="Book Antiqua"/>
          <w:b/>
          <w:color w:val="000000"/>
          <w:sz w:val="22"/>
          <w:szCs w:val="22"/>
        </w:rPr>
        <w:t>5</w:t>
      </w:r>
      <w:r w:rsidR="00DC789B" w:rsidRPr="00DC789B">
        <w:rPr>
          <w:rFonts w:ascii="Book Antiqua" w:hAnsi="Book Antiqua"/>
          <w:color w:val="000000"/>
          <w:sz w:val="22"/>
          <w:szCs w:val="22"/>
        </w:rPr>
        <w:t xml:space="preserve"> di cui all’</w:t>
      </w:r>
      <w:r w:rsidR="00DC789B" w:rsidRPr="00DC789B">
        <w:rPr>
          <w:rFonts w:ascii="Book Antiqua" w:hAnsi="Book Antiqua"/>
          <w:b/>
          <w:color w:val="000000"/>
          <w:sz w:val="22"/>
          <w:szCs w:val="22"/>
        </w:rPr>
        <w:t>allegato “E”</w:t>
      </w:r>
      <w:r w:rsidRPr="00DC789B">
        <w:rPr>
          <w:rFonts w:ascii="Book Antiqua" w:eastAsia="Arial Unicode MS" w:hAnsi="Book Antiqua" w:cs="Arial Unicode MS"/>
          <w:sz w:val="22"/>
          <w:szCs w:val="22"/>
        </w:rPr>
        <w:t>.</w:t>
      </w:r>
      <w:r w:rsidR="00E45C90" w:rsidRPr="00DC789B">
        <w:rPr>
          <w:rFonts w:ascii="Book Antiqua" w:eastAsia="Arial Unicode MS" w:hAnsi="Book Antiqua" w:cs="Arial Unicode MS"/>
          <w:b/>
          <w:sz w:val="22"/>
          <w:szCs w:val="22"/>
        </w:rPr>
        <w:t xml:space="preserve"> </w:t>
      </w:r>
    </w:p>
    <w:p w:rsidR="006C7C00" w:rsidRPr="006C7C00" w:rsidRDefault="00E9155C" w:rsidP="001A74F5">
      <w:pPr>
        <w:pStyle w:val="Paragrafoelenco"/>
        <w:numPr>
          <w:ilvl w:val="0"/>
          <w:numId w:val="35"/>
        </w:numPr>
        <w:tabs>
          <w:tab w:val="left" w:pos="284"/>
        </w:tabs>
        <w:spacing w:after="120"/>
        <w:ind w:left="0" w:firstLine="0"/>
        <w:jc w:val="both"/>
        <w:rPr>
          <w:rFonts w:ascii="Book Antiqua" w:eastAsia="Arial Unicode MS" w:hAnsi="Book Antiqua" w:cs="Arial Unicode MS"/>
          <w:sz w:val="22"/>
          <w:szCs w:val="22"/>
        </w:rPr>
      </w:pPr>
      <w:r w:rsidRPr="00DC789B">
        <w:rPr>
          <w:rFonts w:ascii="Book Antiqua" w:hAnsi="Book Antiqua"/>
          <w:sz w:val="22"/>
          <w:szCs w:val="22"/>
        </w:rPr>
        <w:t xml:space="preserve">La retribuzione di posizione e di risultato </w:t>
      </w:r>
      <w:r w:rsidR="00945E0C" w:rsidRPr="00DC789B">
        <w:rPr>
          <w:rFonts w:ascii="Book Antiqua" w:hAnsi="Book Antiqua"/>
          <w:sz w:val="22"/>
          <w:szCs w:val="22"/>
        </w:rPr>
        <w:t>per il personale di categoria D assorbe tutte le competenze accessorie e le indennità previste dal vigente CCNL, compreso il compenso per il lavoro straordinario</w:t>
      </w:r>
      <w:r w:rsidR="00B548EE" w:rsidRPr="00DC789B">
        <w:rPr>
          <w:rFonts w:ascii="Book Antiqua" w:hAnsi="Book Antiqua"/>
          <w:sz w:val="22"/>
          <w:szCs w:val="22"/>
        </w:rPr>
        <w:t>, fatta salva la corresponsione di specifici incentivi previsti dal</w:t>
      </w:r>
      <w:r w:rsidR="006C7C00">
        <w:rPr>
          <w:rFonts w:ascii="Book Antiqua" w:hAnsi="Book Antiqua"/>
          <w:sz w:val="22"/>
          <w:szCs w:val="22"/>
        </w:rPr>
        <w:t xml:space="preserve"> CCNL di comparto.</w:t>
      </w:r>
    </w:p>
    <w:p w:rsidR="00CF0686" w:rsidRDefault="00CF0686" w:rsidP="00CF0686"/>
    <w:p w:rsidR="00CB2F3E" w:rsidRPr="003E7A84" w:rsidRDefault="00CB2F3E" w:rsidP="00CB2F3E">
      <w:pPr>
        <w:adjustRightInd w:val="0"/>
        <w:jc w:val="center"/>
        <w:rPr>
          <w:rFonts w:ascii="Book Antiqua" w:hAnsi="Book Antiqua" w:cs="Tahoma"/>
          <w:b/>
          <w:bCs/>
          <w:color w:val="000000"/>
          <w:sz w:val="22"/>
          <w:szCs w:val="22"/>
        </w:rPr>
      </w:pPr>
      <w:r w:rsidRPr="003E7A84">
        <w:rPr>
          <w:rFonts w:ascii="Book Antiqua" w:hAnsi="Book Antiqua" w:cs="Tahoma"/>
          <w:b/>
          <w:bCs/>
          <w:color w:val="000000"/>
          <w:sz w:val="22"/>
          <w:szCs w:val="22"/>
        </w:rPr>
        <w:lastRenderedPageBreak/>
        <w:t xml:space="preserve">Articolo </w:t>
      </w:r>
      <w:r w:rsidR="00440722">
        <w:rPr>
          <w:rFonts w:ascii="Book Antiqua" w:hAnsi="Book Antiqua" w:cs="Tahoma"/>
          <w:b/>
          <w:bCs/>
          <w:color w:val="000000"/>
          <w:sz w:val="22"/>
          <w:szCs w:val="22"/>
        </w:rPr>
        <w:t>13</w:t>
      </w:r>
      <w:r w:rsidRPr="003E7A84">
        <w:rPr>
          <w:rFonts w:ascii="Book Antiqua" w:hAnsi="Book Antiqua" w:cs="Tahoma"/>
          <w:b/>
          <w:bCs/>
          <w:color w:val="000000"/>
          <w:sz w:val="22"/>
          <w:szCs w:val="22"/>
        </w:rPr>
        <w:t xml:space="preserve"> – </w:t>
      </w:r>
      <w:r w:rsidR="000B4686" w:rsidRPr="003E7A84">
        <w:rPr>
          <w:rFonts w:ascii="Book Antiqua" w:hAnsi="Book Antiqua" w:cs="Tahoma"/>
          <w:b/>
          <w:bCs/>
          <w:color w:val="000000"/>
          <w:sz w:val="22"/>
          <w:szCs w:val="22"/>
        </w:rPr>
        <w:t>Procedura di valutazione</w:t>
      </w:r>
      <w:r w:rsidR="00E01EFD">
        <w:rPr>
          <w:rFonts w:ascii="Book Antiqua" w:hAnsi="Book Antiqua" w:cs="Tahoma"/>
          <w:b/>
          <w:bCs/>
          <w:color w:val="000000"/>
          <w:sz w:val="22"/>
          <w:szCs w:val="22"/>
        </w:rPr>
        <w:t xml:space="preserve"> dei titolari di posizione organizzativa</w:t>
      </w:r>
    </w:p>
    <w:p w:rsidR="00CB2F3E" w:rsidRPr="003E7A84" w:rsidRDefault="00CB2F3E" w:rsidP="00CB2F3E">
      <w:pPr>
        <w:adjustRightInd w:val="0"/>
        <w:jc w:val="center"/>
        <w:rPr>
          <w:rFonts w:ascii="Book Antiqua" w:hAnsi="Book Antiqua"/>
          <w:color w:val="000000"/>
          <w:sz w:val="22"/>
          <w:szCs w:val="22"/>
        </w:rPr>
      </w:pPr>
    </w:p>
    <w:p w:rsidR="000B4686" w:rsidRPr="00E345CC" w:rsidRDefault="00855928" w:rsidP="00FF499F">
      <w:pPr>
        <w:numPr>
          <w:ilvl w:val="0"/>
          <w:numId w:val="36"/>
        </w:numPr>
        <w:tabs>
          <w:tab w:val="left" w:pos="426"/>
        </w:tabs>
        <w:autoSpaceDE w:val="0"/>
        <w:autoSpaceDN w:val="0"/>
        <w:adjustRightInd w:val="0"/>
        <w:spacing w:after="120"/>
        <w:ind w:left="0" w:firstLine="0"/>
        <w:jc w:val="both"/>
        <w:rPr>
          <w:rFonts w:ascii="Book Antiqua" w:hAnsi="Book Antiqua" w:cs="Times-Roman"/>
          <w:sz w:val="22"/>
          <w:szCs w:val="22"/>
        </w:rPr>
      </w:pPr>
      <w:r w:rsidRPr="00E345CC">
        <w:rPr>
          <w:rFonts w:ascii="Book Antiqua" w:hAnsi="Book Antiqua" w:cs="Times-Roman"/>
          <w:sz w:val="22"/>
          <w:szCs w:val="22"/>
        </w:rPr>
        <w:t>I</w:t>
      </w:r>
      <w:r w:rsidR="000B4686" w:rsidRPr="00E345CC">
        <w:rPr>
          <w:rFonts w:ascii="Book Antiqua" w:hAnsi="Book Antiqua" w:cs="Times-Roman"/>
          <w:sz w:val="22"/>
          <w:szCs w:val="22"/>
        </w:rPr>
        <w:t xml:space="preserve">l </w:t>
      </w:r>
      <w:r w:rsidR="00CF0686" w:rsidRPr="00E345CC">
        <w:rPr>
          <w:rFonts w:ascii="Book Antiqua" w:hAnsi="Book Antiqua" w:cs="Times-Roman"/>
          <w:sz w:val="22"/>
          <w:szCs w:val="22"/>
        </w:rPr>
        <w:t>Dirigente</w:t>
      </w:r>
      <w:r w:rsidR="000B4686" w:rsidRPr="00E345CC">
        <w:rPr>
          <w:rFonts w:ascii="Book Antiqua" w:hAnsi="Book Antiqua"/>
          <w:color w:val="000000"/>
          <w:sz w:val="22"/>
          <w:szCs w:val="22"/>
        </w:rPr>
        <w:t xml:space="preserve"> </w:t>
      </w:r>
      <w:r w:rsidR="00992ADE" w:rsidRPr="00E345CC">
        <w:rPr>
          <w:rFonts w:ascii="Book Antiqua" w:hAnsi="Book Antiqua"/>
          <w:color w:val="000000"/>
          <w:sz w:val="22"/>
          <w:szCs w:val="22"/>
        </w:rPr>
        <w:t>effettua</w:t>
      </w:r>
      <w:r w:rsidR="000B4686" w:rsidRPr="00E345CC">
        <w:rPr>
          <w:rFonts w:ascii="Book Antiqua" w:hAnsi="Book Antiqua"/>
          <w:color w:val="000000"/>
          <w:sz w:val="22"/>
          <w:szCs w:val="22"/>
        </w:rPr>
        <w:t xml:space="preserve"> la valutazione della performance dei titolari di posizione organizzativa </w:t>
      </w:r>
      <w:r w:rsidR="006D5B45" w:rsidRPr="00E345CC">
        <w:rPr>
          <w:rFonts w:ascii="Book Antiqua" w:hAnsi="Book Antiqua"/>
          <w:color w:val="000000"/>
          <w:sz w:val="22"/>
          <w:szCs w:val="22"/>
        </w:rPr>
        <w:t xml:space="preserve">utilizzando la </w:t>
      </w:r>
      <w:r w:rsidR="00DC789B" w:rsidRPr="00E345CC">
        <w:rPr>
          <w:rFonts w:ascii="Book Antiqua" w:hAnsi="Book Antiqua"/>
          <w:b/>
          <w:color w:val="000000"/>
          <w:sz w:val="22"/>
          <w:szCs w:val="22"/>
        </w:rPr>
        <w:t>S</w:t>
      </w:r>
      <w:r w:rsidR="006D5B45" w:rsidRPr="00E345CC">
        <w:rPr>
          <w:rFonts w:ascii="Book Antiqua" w:hAnsi="Book Antiqua"/>
          <w:b/>
          <w:color w:val="000000"/>
          <w:sz w:val="22"/>
          <w:szCs w:val="22"/>
        </w:rPr>
        <w:t xml:space="preserve">cheda </w:t>
      </w:r>
      <w:r w:rsidR="00DC789B" w:rsidRPr="00E345CC">
        <w:rPr>
          <w:rFonts w:ascii="Book Antiqua" w:hAnsi="Book Antiqua"/>
          <w:b/>
          <w:color w:val="000000"/>
          <w:sz w:val="22"/>
          <w:szCs w:val="22"/>
        </w:rPr>
        <w:t xml:space="preserve">n. </w:t>
      </w:r>
      <w:r w:rsidR="00E00999" w:rsidRPr="00E345CC">
        <w:rPr>
          <w:rFonts w:ascii="Book Antiqua" w:hAnsi="Book Antiqua"/>
          <w:b/>
          <w:color w:val="000000"/>
          <w:sz w:val="22"/>
          <w:szCs w:val="22"/>
        </w:rPr>
        <w:t>6</w:t>
      </w:r>
      <w:r w:rsidR="00DC789B" w:rsidRPr="00E345CC">
        <w:rPr>
          <w:rFonts w:ascii="Book Antiqua" w:hAnsi="Book Antiqua"/>
          <w:color w:val="000000"/>
          <w:sz w:val="22"/>
          <w:szCs w:val="22"/>
        </w:rPr>
        <w:t xml:space="preserve"> </w:t>
      </w:r>
      <w:r w:rsidR="00155695" w:rsidRPr="00E345CC">
        <w:rPr>
          <w:rFonts w:ascii="Book Antiqua" w:hAnsi="Book Antiqua"/>
          <w:color w:val="000000"/>
          <w:sz w:val="22"/>
          <w:szCs w:val="22"/>
        </w:rPr>
        <w:t>di cui a</w:t>
      </w:r>
      <w:r w:rsidR="006D5B45" w:rsidRPr="00E345CC">
        <w:rPr>
          <w:rFonts w:ascii="Book Antiqua" w:hAnsi="Book Antiqua"/>
          <w:color w:val="000000"/>
          <w:sz w:val="22"/>
          <w:szCs w:val="22"/>
        </w:rPr>
        <w:t>ll’</w:t>
      </w:r>
      <w:r w:rsidR="006D5B45" w:rsidRPr="00E345CC">
        <w:rPr>
          <w:rFonts w:ascii="Book Antiqua" w:hAnsi="Book Antiqua"/>
          <w:b/>
          <w:color w:val="000000"/>
          <w:sz w:val="22"/>
          <w:szCs w:val="22"/>
        </w:rPr>
        <w:t>allegato “</w:t>
      </w:r>
      <w:r w:rsidR="00DC789B" w:rsidRPr="00E345CC">
        <w:rPr>
          <w:rFonts w:ascii="Book Antiqua" w:hAnsi="Book Antiqua"/>
          <w:b/>
          <w:color w:val="000000"/>
          <w:sz w:val="22"/>
          <w:szCs w:val="22"/>
        </w:rPr>
        <w:t>F</w:t>
      </w:r>
      <w:r w:rsidR="006D5B45" w:rsidRPr="00E345CC">
        <w:rPr>
          <w:rFonts w:ascii="Book Antiqua" w:hAnsi="Book Antiqua"/>
          <w:b/>
          <w:color w:val="000000"/>
          <w:sz w:val="22"/>
          <w:szCs w:val="22"/>
        </w:rPr>
        <w:t>”</w:t>
      </w:r>
      <w:r w:rsidR="00E345CC" w:rsidRPr="00E345CC">
        <w:rPr>
          <w:rFonts w:ascii="Book Antiqua" w:hAnsi="Book Antiqua"/>
          <w:b/>
          <w:color w:val="000000"/>
          <w:sz w:val="22"/>
          <w:szCs w:val="22"/>
        </w:rPr>
        <w:t xml:space="preserve">. </w:t>
      </w:r>
      <w:r w:rsidR="00E345CC" w:rsidRPr="00E345CC">
        <w:rPr>
          <w:rFonts w:ascii="Book Antiqua" w:hAnsi="Book Antiqua" w:cs="Times-Roman"/>
          <w:sz w:val="22"/>
          <w:szCs w:val="22"/>
        </w:rPr>
        <w:t xml:space="preserve">Il punteggio massimo attribuibile per la parte relativa ai risultati ottenuti è pari a 100, che viene distribuito </w:t>
      </w:r>
      <w:r w:rsidR="000B4686" w:rsidRPr="00E345CC">
        <w:rPr>
          <w:rFonts w:ascii="Book Antiqua" w:hAnsi="Book Antiqua"/>
          <w:color w:val="000000"/>
          <w:sz w:val="22"/>
          <w:szCs w:val="22"/>
        </w:rPr>
        <w:t xml:space="preserve">sulla base dei seguenti fattori e valori percentuali: </w:t>
      </w:r>
    </w:p>
    <w:p w:rsidR="00440722" w:rsidRDefault="00DC789B" w:rsidP="001A74F5">
      <w:pPr>
        <w:numPr>
          <w:ilvl w:val="0"/>
          <w:numId w:val="39"/>
        </w:numPr>
        <w:autoSpaceDE w:val="0"/>
        <w:autoSpaceDN w:val="0"/>
        <w:adjustRightInd w:val="0"/>
        <w:spacing w:after="120"/>
        <w:jc w:val="both"/>
        <w:rPr>
          <w:rFonts w:ascii="Book Antiqua" w:hAnsi="Book Antiqua"/>
          <w:color w:val="000000"/>
          <w:sz w:val="22"/>
          <w:szCs w:val="22"/>
        </w:rPr>
      </w:pPr>
      <w:r>
        <w:rPr>
          <w:rFonts w:ascii="Book Antiqua" w:hAnsi="Book Antiqua"/>
          <w:color w:val="000000"/>
          <w:sz w:val="22"/>
          <w:szCs w:val="22"/>
        </w:rPr>
        <w:t>N</w:t>
      </w:r>
      <w:r w:rsidR="000164BE">
        <w:rPr>
          <w:rFonts w:ascii="Book Antiqua" w:hAnsi="Book Antiqua"/>
          <w:color w:val="000000"/>
          <w:sz w:val="22"/>
          <w:szCs w:val="22"/>
        </w:rPr>
        <w:t xml:space="preserve">ella misura del </w:t>
      </w:r>
      <w:r w:rsidR="00430C7E">
        <w:rPr>
          <w:rFonts w:ascii="Book Antiqua" w:hAnsi="Book Antiqua"/>
          <w:color w:val="000000"/>
          <w:sz w:val="22"/>
          <w:szCs w:val="22"/>
        </w:rPr>
        <w:t>55</w:t>
      </w:r>
      <w:r w:rsidR="000B4686" w:rsidRPr="003E7A84">
        <w:rPr>
          <w:rFonts w:ascii="Book Antiqua" w:hAnsi="Book Antiqua"/>
          <w:color w:val="000000"/>
          <w:sz w:val="22"/>
          <w:szCs w:val="22"/>
        </w:rPr>
        <w:t>% per i risultati raggiunti come performance individuale</w:t>
      </w:r>
      <w:r w:rsidR="00440722">
        <w:rPr>
          <w:rFonts w:ascii="Book Antiqua" w:hAnsi="Book Antiqua"/>
          <w:color w:val="000000"/>
          <w:sz w:val="22"/>
          <w:szCs w:val="22"/>
        </w:rPr>
        <w:t xml:space="preserve"> in relazione al grado di raggiungimento degli obiettivi assegnati, con particolare riferimento agli indicatori di misurazione previsti per ciascun obiettivo;</w:t>
      </w:r>
    </w:p>
    <w:p w:rsidR="000B4686" w:rsidRDefault="00DC789B" w:rsidP="001A74F5">
      <w:pPr>
        <w:numPr>
          <w:ilvl w:val="0"/>
          <w:numId w:val="39"/>
        </w:numPr>
        <w:autoSpaceDE w:val="0"/>
        <w:autoSpaceDN w:val="0"/>
        <w:adjustRightInd w:val="0"/>
        <w:spacing w:after="120"/>
        <w:jc w:val="both"/>
        <w:rPr>
          <w:rFonts w:ascii="Book Antiqua" w:hAnsi="Book Antiqua"/>
          <w:color w:val="000000"/>
          <w:sz w:val="22"/>
          <w:szCs w:val="22"/>
        </w:rPr>
      </w:pPr>
      <w:r>
        <w:rPr>
          <w:rFonts w:ascii="Book Antiqua" w:hAnsi="Book Antiqua"/>
          <w:color w:val="000000"/>
          <w:sz w:val="22"/>
          <w:szCs w:val="22"/>
        </w:rPr>
        <w:t>N</w:t>
      </w:r>
      <w:r w:rsidR="00990B9A">
        <w:rPr>
          <w:rFonts w:ascii="Book Antiqua" w:hAnsi="Book Antiqua"/>
          <w:color w:val="000000"/>
          <w:sz w:val="22"/>
          <w:szCs w:val="22"/>
        </w:rPr>
        <w:t xml:space="preserve">ella misura del </w:t>
      </w:r>
      <w:r w:rsidR="00430C7E">
        <w:rPr>
          <w:rFonts w:ascii="Book Antiqua" w:hAnsi="Book Antiqua"/>
          <w:color w:val="000000"/>
          <w:sz w:val="22"/>
          <w:szCs w:val="22"/>
        </w:rPr>
        <w:t>35</w:t>
      </w:r>
      <w:r w:rsidR="000B4686" w:rsidRPr="003E7A84">
        <w:rPr>
          <w:rFonts w:ascii="Book Antiqua" w:hAnsi="Book Antiqua"/>
          <w:color w:val="000000"/>
          <w:sz w:val="22"/>
          <w:szCs w:val="22"/>
        </w:rPr>
        <w:t xml:space="preserve">% per le capacità </w:t>
      </w:r>
      <w:r w:rsidR="00990B9A">
        <w:rPr>
          <w:rFonts w:ascii="Book Antiqua" w:hAnsi="Book Antiqua"/>
          <w:color w:val="000000"/>
          <w:sz w:val="22"/>
          <w:szCs w:val="22"/>
        </w:rPr>
        <w:t xml:space="preserve">professionali e </w:t>
      </w:r>
      <w:r w:rsidR="000B4686" w:rsidRPr="003E7A84">
        <w:rPr>
          <w:rFonts w:ascii="Book Antiqua" w:hAnsi="Book Antiqua"/>
          <w:color w:val="000000"/>
          <w:sz w:val="22"/>
          <w:szCs w:val="22"/>
        </w:rPr>
        <w:t>organizzative (capacità e competenze organizzative e relazionali per come concretamente dimostrate, anche in relazione ai rapporti con altri titolari di posizione organizzativa</w:t>
      </w:r>
      <w:r w:rsidR="00990B9A">
        <w:rPr>
          <w:rFonts w:ascii="Book Antiqua" w:hAnsi="Book Antiqua"/>
          <w:color w:val="000000"/>
          <w:sz w:val="22"/>
          <w:szCs w:val="22"/>
        </w:rPr>
        <w:t>; capacità di aggiornamento professionale</w:t>
      </w:r>
      <w:r w:rsidR="000B4686" w:rsidRPr="003E7A84">
        <w:rPr>
          <w:rFonts w:ascii="Book Antiqua" w:hAnsi="Book Antiqua"/>
          <w:color w:val="000000"/>
          <w:sz w:val="22"/>
          <w:szCs w:val="22"/>
        </w:rPr>
        <w:t xml:space="preserve">); </w:t>
      </w:r>
    </w:p>
    <w:p w:rsidR="00DC789B" w:rsidRPr="00DA4569" w:rsidRDefault="00DC789B" w:rsidP="001A74F5">
      <w:pPr>
        <w:numPr>
          <w:ilvl w:val="0"/>
          <w:numId w:val="39"/>
        </w:numPr>
        <w:autoSpaceDE w:val="0"/>
        <w:autoSpaceDN w:val="0"/>
        <w:adjustRightInd w:val="0"/>
        <w:spacing w:after="120"/>
        <w:jc w:val="both"/>
        <w:rPr>
          <w:rFonts w:ascii="Book Antiqua" w:hAnsi="Book Antiqua"/>
          <w:sz w:val="22"/>
          <w:szCs w:val="22"/>
        </w:rPr>
      </w:pPr>
      <w:r w:rsidRPr="00DA4569">
        <w:rPr>
          <w:rFonts w:ascii="Book Antiqua" w:hAnsi="Book Antiqua"/>
          <w:color w:val="000000"/>
          <w:sz w:val="22"/>
          <w:szCs w:val="22"/>
        </w:rPr>
        <w:t>Nella misura del</w:t>
      </w:r>
      <w:r>
        <w:rPr>
          <w:rFonts w:ascii="Book Antiqua" w:hAnsi="Book Antiqua"/>
          <w:color w:val="000000"/>
          <w:sz w:val="22"/>
          <w:szCs w:val="22"/>
        </w:rPr>
        <w:t xml:space="preserve"> </w:t>
      </w:r>
      <w:r w:rsidR="00430C7E">
        <w:rPr>
          <w:rFonts w:ascii="Book Antiqua" w:hAnsi="Book Antiqua"/>
          <w:color w:val="000000"/>
          <w:sz w:val="22"/>
          <w:szCs w:val="22"/>
        </w:rPr>
        <w:t>1</w:t>
      </w:r>
      <w:r w:rsidRPr="00DA4569">
        <w:rPr>
          <w:rFonts w:ascii="Book Antiqua" w:hAnsi="Book Antiqua"/>
          <w:color w:val="000000"/>
          <w:sz w:val="22"/>
          <w:szCs w:val="22"/>
        </w:rPr>
        <w:t>0% in relazione al</w:t>
      </w:r>
      <w:r w:rsidR="00E345CC">
        <w:rPr>
          <w:rFonts w:ascii="Book Antiqua" w:hAnsi="Book Antiqua"/>
          <w:color w:val="000000"/>
          <w:sz w:val="22"/>
          <w:szCs w:val="22"/>
        </w:rPr>
        <w:t xml:space="preserve"> contributo </w:t>
      </w:r>
      <w:r w:rsidR="00D274F3">
        <w:rPr>
          <w:rFonts w:ascii="Book Antiqua" w:hAnsi="Book Antiqua"/>
          <w:color w:val="000000"/>
          <w:sz w:val="22"/>
          <w:szCs w:val="22"/>
        </w:rPr>
        <w:t>fornito a</w:t>
      </w:r>
      <w:r w:rsidR="00E345CC">
        <w:rPr>
          <w:rFonts w:ascii="Book Antiqua" w:hAnsi="Book Antiqua"/>
          <w:color w:val="000000"/>
          <w:sz w:val="22"/>
          <w:szCs w:val="22"/>
        </w:rPr>
        <w:t>l</w:t>
      </w:r>
      <w:r w:rsidRPr="00DA4569">
        <w:rPr>
          <w:rFonts w:ascii="Book Antiqua" w:hAnsi="Book Antiqua"/>
          <w:color w:val="000000"/>
          <w:sz w:val="22"/>
          <w:szCs w:val="22"/>
        </w:rPr>
        <w:t xml:space="preserve">la </w:t>
      </w:r>
      <w:r w:rsidR="00D274F3">
        <w:rPr>
          <w:rFonts w:ascii="Book Antiqua" w:hAnsi="Book Antiqua"/>
          <w:color w:val="000000"/>
          <w:sz w:val="22"/>
          <w:szCs w:val="22"/>
        </w:rPr>
        <w:t>realizzazione</w:t>
      </w:r>
      <w:r w:rsidRPr="00DA4569">
        <w:rPr>
          <w:rFonts w:ascii="Book Antiqua" w:hAnsi="Book Antiqua"/>
          <w:color w:val="000000"/>
          <w:sz w:val="22"/>
          <w:szCs w:val="22"/>
        </w:rPr>
        <w:t xml:space="preserve"> della </w:t>
      </w:r>
      <w:r w:rsidR="00D274F3">
        <w:rPr>
          <w:rFonts w:ascii="Book Antiqua" w:hAnsi="Book Antiqua"/>
          <w:sz w:val="22"/>
          <w:szCs w:val="22"/>
        </w:rPr>
        <w:t>p</w:t>
      </w:r>
      <w:r w:rsidRPr="00DA4569">
        <w:rPr>
          <w:rFonts w:ascii="Book Antiqua" w:hAnsi="Book Antiqua"/>
          <w:sz w:val="22"/>
          <w:szCs w:val="22"/>
        </w:rPr>
        <w:t xml:space="preserve">erformance organizzativa </w:t>
      </w:r>
      <w:r w:rsidR="00E345CC">
        <w:rPr>
          <w:rFonts w:ascii="Book Antiqua" w:hAnsi="Book Antiqua"/>
          <w:color w:val="000000"/>
          <w:sz w:val="22"/>
          <w:szCs w:val="22"/>
        </w:rPr>
        <w:t xml:space="preserve">come illustrato nella </w:t>
      </w:r>
      <w:r w:rsidR="00E345CC" w:rsidRPr="00CC1C4B">
        <w:rPr>
          <w:rFonts w:ascii="Book Antiqua" w:hAnsi="Book Antiqua"/>
          <w:b/>
          <w:color w:val="000000"/>
          <w:sz w:val="22"/>
          <w:szCs w:val="22"/>
        </w:rPr>
        <w:t>Scheda n. 2 dell’Allegato B</w:t>
      </w:r>
      <w:r w:rsidR="00E345CC">
        <w:rPr>
          <w:rFonts w:ascii="Book Antiqua" w:hAnsi="Book Antiqua"/>
          <w:b/>
          <w:color w:val="000000"/>
          <w:sz w:val="22"/>
          <w:szCs w:val="22"/>
        </w:rPr>
        <w:t>,</w:t>
      </w:r>
      <w:r w:rsidR="00E345CC">
        <w:rPr>
          <w:rFonts w:ascii="Book Antiqua" w:hAnsi="Book Antiqua"/>
          <w:color w:val="000000"/>
          <w:sz w:val="22"/>
          <w:szCs w:val="22"/>
        </w:rPr>
        <w:t xml:space="preserve"> </w:t>
      </w:r>
      <w:r w:rsidRPr="00DA4569">
        <w:rPr>
          <w:rFonts w:ascii="Book Antiqua" w:hAnsi="Book Antiqua"/>
          <w:sz w:val="22"/>
          <w:szCs w:val="22"/>
        </w:rPr>
        <w:t xml:space="preserve">che identifica le priorità strategiche dell’ente in relazione alle attività ed ai servizi complessivamente erogati, con carattere trasversale e comune a tutti i Dipartimenti; </w:t>
      </w:r>
    </w:p>
    <w:p w:rsidR="004A57C0" w:rsidRPr="006C7C00" w:rsidRDefault="000C45D1" w:rsidP="006C7C00">
      <w:pPr>
        <w:numPr>
          <w:ilvl w:val="0"/>
          <w:numId w:val="36"/>
        </w:numPr>
        <w:tabs>
          <w:tab w:val="left" w:pos="426"/>
        </w:tabs>
        <w:autoSpaceDE w:val="0"/>
        <w:autoSpaceDN w:val="0"/>
        <w:adjustRightInd w:val="0"/>
        <w:spacing w:after="120"/>
        <w:ind w:left="0" w:firstLine="0"/>
        <w:jc w:val="both"/>
        <w:rPr>
          <w:rFonts w:ascii="Book Antiqua" w:hAnsi="Book Antiqua" w:cs="Arial"/>
          <w:sz w:val="22"/>
          <w:szCs w:val="22"/>
        </w:rPr>
      </w:pPr>
      <w:r w:rsidRPr="006C7C00">
        <w:rPr>
          <w:rFonts w:ascii="Book Antiqua" w:hAnsi="Book Antiqua" w:cs="Times-Roman"/>
          <w:sz w:val="22"/>
          <w:szCs w:val="22"/>
        </w:rPr>
        <w:t>Gli obiettivi sono quelli assegnati dal Dirigente, a seguito definizione del Piano degli obiettivi, nel quale figureranno anche progetti particolarmente rilevanti per l’ente</w:t>
      </w:r>
      <w:r w:rsidR="000F15BE" w:rsidRPr="006C7C00">
        <w:rPr>
          <w:rFonts w:ascii="Book Antiqua" w:hAnsi="Book Antiqua" w:cs="Times-Roman"/>
          <w:sz w:val="22"/>
          <w:szCs w:val="22"/>
        </w:rPr>
        <w:t xml:space="preserve"> e/o</w:t>
      </w:r>
      <w:r w:rsidRPr="006C7C00">
        <w:rPr>
          <w:rFonts w:ascii="Book Antiqua" w:hAnsi="Book Antiqua" w:cs="Times-Roman"/>
          <w:sz w:val="22"/>
          <w:szCs w:val="22"/>
        </w:rPr>
        <w:t xml:space="preserve"> di carattere intersettoriale</w:t>
      </w:r>
      <w:r w:rsidR="00990B9A" w:rsidRPr="006C7C00">
        <w:rPr>
          <w:rFonts w:ascii="Book Antiqua" w:hAnsi="Book Antiqua" w:cs="Times-Roman"/>
          <w:sz w:val="22"/>
          <w:szCs w:val="22"/>
        </w:rPr>
        <w:t>.</w:t>
      </w:r>
      <w:r w:rsidR="006C7C00" w:rsidRPr="006C7C00">
        <w:rPr>
          <w:rFonts w:ascii="Book Antiqua" w:hAnsi="Book Antiqua" w:cs="Times-Roman"/>
          <w:sz w:val="22"/>
          <w:szCs w:val="22"/>
        </w:rPr>
        <w:t xml:space="preserve"> </w:t>
      </w:r>
      <w:r w:rsidR="004D3686" w:rsidRPr="006C7C00">
        <w:rPr>
          <w:rFonts w:ascii="Book Antiqua" w:hAnsi="Book Antiqua" w:cs="Times-Roman"/>
          <w:sz w:val="22"/>
          <w:szCs w:val="22"/>
        </w:rPr>
        <w:t xml:space="preserve">Il </w:t>
      </w:r>
      <w:r w:rsidR="001B7CB8" w:rsidRPr="006C7C00">
        <w:rPr>
          <w:rFonts w:ascii="Book Antiqua" w:hAnsi="Book Antiqua" w:cs="Times-Roman"/>
          <w:sz w:val="22"/>
          <w:szCs w:val="22"/>
        </w:rPr>
        <w:t xml:space="preserve">dirigente, all’atto del conferimento dell’incarico e dell’assegnazione degli obiettivi annuali, attribuirà ad essi un </w:t>
      </w:r>
      <w:r w:rsidR="004D3686" w:rsidRPr="006C7C00">
        <w:rPr>
          <w:rFonts w:ascii="Book Antiqua" w:hAnsi="Book Antiqua" w:cs="Times-Roman"/>
          <w:sz w:val="22"/>
          <w:szCs w:val="22"/>
        </w:rPr>
        <w:t>“peso”</w:t>
      </w:r>
      <w:r w:rsidR="001B7CB8" w:rsidRPr="006C7C00">
        <w:rPr>
          <w:rFonts w:ascii="Book Antiqua" w:hAnsi="Book Antiqua" w:cs="Times-Roman"/>
          <w:sz w:val="22"/>
          <w:szCs w:val="22"/>
        </w:rPr>
        <w:t>, coinvolgendo ciascuna posizione organizzativa di propria competenza</w:t>
      </w:r>
      <w:r w:rsidR="0062522D" w:rsidRPr="006C7C00">
        <w:rPr>
          <w:rFonts w:ascii="Book Antiqua" w:hAnsi="Book Antiqua" w:cs="Times-Roman"/>
          <w:sz w:val="22"/>
          <w:szCs w:val="22"/>
        </w:rPr>
        <w:t xml:space="preserve">. </w:t>
      </w:r>
    </w:p>
    <w:p w:rsidR="006C7C00" w:rsidRDefault="004A57C0" w:rsidP="006C7C00">
      <w:pPr>
        <w:numPr>
          <w:ilvl w:val="0"/>
          <w:numId w:val="36"/>
        </w:numPr>
        <w:tabs>
          <w:tab w:val="left" w:pos="426"/>
        </w:tabs>
        <w:autoSpaceDE w:val="0"/>
        <w:autoSpaceDN w:val="0"/>
        <w:adjustRightInd w:val="0"/>
        <w:spacing w:after="120"/>
        <w:ind w:left="0" w:firstLine="0"/>
        <w:jc w:val="both"/>
        <w:rPr>
          <w:rFonts w:ascii="Book Antiqua" w:hAnsi="Book Antiqua" w:cs="Arial"/>
          <w:sz w:val="22"/>
          <w:szCs w:val="22"/>
        </w:rPr>
      </w:pPr>
      <w:r w:rsidRPr="006808E7">
        <w:rPr>
          <w:rFonts w:ascii="Book Antiqua" w:hAnsi="Book Antiqua"/>
          <w:sz w:val="22"/>
          <w:szCs w:val="22"/>
        </w:rPr>
        <w:t>La valutazione è effettuata dai dirigenti entro il 31 marzo dell’anno successivo e comunque prima che i dirigenti siano valutati da parte del Nucleo di valutazione.</w:t>
      </w:r>
    </w:p>
    <w:p w:rsidR="00D274F3" w:rsidRPr="00D274F3" w:rsidRDefault="00776D96" w:rsidP="00D274F3">
      <w:pPr>
        <w:numPr>
          <w:ilvl w:val="0"/>
          <w:numId w:val="36"/>
        </w:numPr>
        <w:tabs>
          <w:tab w:val="left" w:pos="426"/>
        </w:tabs>
        <w:autoSpaceDE w:val="0"/>
        <w:autoSpaceDN w:val="0"/>
        <w:adjustRightInd w:val="0"/>
        <w:spacing w:after="120"/>
        <w:ind w:left="0" w:firstLine="0"/>
        <w:jc w:val="both"/>
        <w:rPr>
          <w:rFonts w:ascii="Book Antiqua" w:hAnsi="Book Antiqua" w:cs="Times-Roman"/>
          <w:sz w:val="22"/>
          <w:szCs w:val="22"/>
        </w:rPr>
      </w:pPr>
      <w:r w:rsidRPr="00776D96">
        <w:rPr>
          <w:rFonts w:ascii="Book Antiqua" w:hAnsi="Book Antiqua"/>
          <w:sz w:val="22"/>
          <w:szCs w:val="22"/>
        </w:rPr>
        <w:t>Possono essere oggetto di valutazione della performance coloro i quali sono stati nominati titolari di P.O. di uno o più “Servizi” anche per un periodo inferiore all’anno solare purché in presenza di specifici documenti di attribuzione dei risultati da conseguire. La retribuzione di risultato, di conseguenza, verrà parametrata all’effettivo periodo di reggenza della P.O.</w:t>
      </w:r>
    </w:p>
    <w:p w:rsidR="00D274F3" w:rsidRPr="00D274F3" w:rsidRDefault="004A57C0" w:rsidP="00D274F3">
      <w:pPr>
        <w:numPr>
          <w:ilvl w:val="0"/>
          <w:numId w:val="36"/>
        </w:numPr>
        <w:tabs>
          <w:tab w:val="left" w:pos="426"/>
        </w:tabs>
        <w:autoSpaceDE w:val="0"/>
        <w:autoSpaceDN w:val="0"/>
        <w:adjustRightInd w:val="0"/>
        <w:spacing w:after="120"/>
        <w:ind w:left="0" w:firstLine="0"/>
        <w:jc w:val="both"/>
        <w:rPr>
          <w:rFonts w:ascii="Book Antiqua" w:hAnsi="Book Antiqua" w:cs="Times-Roman"/>
          <w:sz w:val="22"/>
          <w:szCs w:val="22"/>
        </w:rPr>
      </w:pPr>
      <w:r w:rsidRPr="00D274F3">
        <w:rPr>
          <w:rFonts w:ascii="Book Antiqua" w:hAnsi="Book Antiqua"/>
          <w:sz w:val="22"/>
          <w:szCs w:val="22"/>
        </w:rPr>
        <w:t>La valutazione è comunicata in contraddittorio ai titolari di posizione organizzativa che possono muovere rilievi alla stessa e/o chiedere approfondimenti. Di tali rilievi e/o richieste di approfondimento devono tenere conto i dirigenti nella valutazione finale.</w:t>
      </w:r>
      <w:r w:rsidR="006C7C00" w:rsidRPr="00D274F3">
        <w:rPr>
          <w:rFonts w:ascii="Book Antiqua" w:hAnsi="Book Antiqua"/>
          <w:sz w:val="22"/>
          <w:szCs w:val="22"/>
        </w:rPr>
        <w:t xml:space="preserve"> </w:t>
      </w:r>
    </w:p>
    <w:p w:rsidR="006C7C00" w:rsidRPr="00D274F3" w:rsidRDefault="006C7C00" w:rsidP="00D274F3">
      <w:pPr>
        <w:numPr>
          <w:ilvl w:val="0"/>
          <w:numId w:val="36"/>
        </w:numPr>
        <w:tabs>
          <w:tab w:val="left" w:pos="426"/>
        </w:tabs>
        <w:autoSpaceDE w:val="0"/>
        <w:autoSpaceDN w:val="0"/>
        <w:adjustRightInd w:val="0"/>
        <w:spacing w:after="120"/>
        <w:ind w:left="0" w:firstLine="0"/>
        <w:jc w:val="both"/>
        <w:rPr>
          <w:rFonts w:ascii="Book Antiqua" w:hAnsi="Book Antiqua" w:cs="Times-Roman"/>
          <w:sz w:val="22"/>
          <w:szCs w:val="22"/>
        </w:rPr>
      </w:pPr>
      <w:r w:rsidRPr="00D274F3">
        <w:rPr>
          <w:rFonts w:ascii="Book Antiqua" w:hAnsi="Book Antiqua"/>
          <w:sz w:val="22"/>
          <w:szCs w:val="22"/>
        </w:rPr>
        <w:t>La valutazione dei titolari di posizione organizzativa viene trasmessa per conoscenza al Nucleo di Valutazione, ai fini della valutazione in ordine alla capacità del dirigente di valutare le risorse umane ad esso assegnate.</w:t>
      </w:r>
    </w:p>
    <w:p w:rsidR="005372F0" w:rsidRDefault="005372F0" w:rsidP="002070D4">
      <w:pPr>
        <w:jc w:val="center"/>
        <w:rPr>
          <w:rFonts w:ascii="Book Antiqua" w:hAnsi="Book Antiqua" w:cs="Arial-BoldMT"/>
          <w:b/>
          <w:bCs/>
          <w:sz w:val="22"/>
          <w:szCs w:val="22"/>
        </w:rPr>
      </w:pPr>
    </w:p>
    <w:p w:rsidR="002070D4" w:rsidRDefault="002070D4" w:rsidP="002070D4">
      <w:pPr>
        <w:jc w:val="center"/>
        <w:rPr>
          <w:rFonts w:ascii="Book Antiqua" w:hAnsi="Book Antiqua"/>
          <w:b/>
          <w:sz w:val="22"/>
          <w:szCs w:val="22"/>
        </w:rPr>
      </w:pPr>
      <w:r w:rsidRPr="00D10655">
        <w:rPr>
          <w:rFonts w:ascii="Book Antiqua" w:hAnsi="Book Antiqua" w:cs="Arial-BoldMT"/>
          <w:b/>
          <w:bCs/>
          <w:sz w:val="22"/>
          <w:szCs w:val="22"/>
        </w:rPr>
        <w:t>Art. 1</w:t>
      </w:r>
      <w:r w:rsidR="00DB6AB9">
        <w:rPr>
          <w:rFonts w:ascii="Book Antiqua" w:hAnsi="Book Antiqua" w:cs="Arial-BoldMT"/>
          <w:b/>
          <w:bCs/>
          <w:sz w:val="22"/>
          <w:szCs w:val="22"/>
        </w:rPr>
        <w:t>4</w:t>
      </w:r>
      <w:r w:rsidRPr="00D10655">
        <w:rPr>
          <w:rFonts w:ascii="Book Antiqua" w:hAnsi="Book Antiqua" w:cs="Arial-BoldMT"/>
          <w:b/>
          <w:bCs/>
          <w:sz w:val="22"/>
          <w:szCs w:val="22"/>
        </w:rPr>
        <w:t xml:space="preserve"> – </w:t>
      </w:r>
      <w:r w:rsidRPr="00D10655">
        <w:rPr>
          <w:rFonts w:ascii="Book Antiqua" w:hAnsi="Book Antiqua"/>
          <w:b/>
          <w:sz w:val="22"/>
          <w:szCs w:val="22"/>
        </w:rPr>
        <w:t>Determinazione della retribuzione di risultato</w:t>
      </w:r>
    </w:p>
    <w:p w:rsidR="00155695" w:rsidRPr="00D10655" w:rsidRDefault="00155695" w:rsidP="002070D4">
      <w:pPr>
        <w:jc w:val="center"/>
        <w:rPr>
          <w:rFonts w:ascii="Book Antiqua" w:hAnsi="Book Antiqua"/>
          <w:b/>
          <w:sz w:val="22"/>
          <w:szCs w:val="22"/>
        </w:rPr>
      </w:pPr>
    </w:p>
    <w:p w:rsidR="002070D4" w:rsidRPr="00FF32D9" w:rsidRDefault="002070D4" w:rsidP="001A74F5">
      <w:pPr>
        <w:pStyle w:val="rtf1Subtitle"/>
        <w:numPr>
          <w:ilvl w:val="0"/>
          <w:numId w:val="37"/>
        </w:numPr>
        <w:tabs>
          <w:tab w:val="left" w:pos="426"/>
        </w:tabs>
        <w:spacing w:after="120"/>
        <w:ind w:left="0" w:firstLine="0"/>
        <w:jc w:val="both"/>
        <w:rPr>
          <w:rFonts w:ascii="Book Antiqua" w:hAnsi="Book Antiqua"/>
          <w:sz w:val="22"/>
          <w:szCs w:val="22"/>
        </w:rPr>
      </w:pPr>
      <w:r w:rsidRPr="00FF32D9">
        <w:rPr>
          <w:rFonts w:ascii="Book Antiqua" w:hAnsi="Book Antiqua"/>
          <w:sz w:val="22"/>
          <w:szCs w:val="22"/>
        </w:rPr>
        <w:t xml:space="preserve">La retribuzione di risultato è attribuita ai titolari di P.O. nel rispetto della disciplina </w:t>
      </w:r>
      <w:r w:rsidR="003D6412" w:rsidRPr="00FF32D9">
        <w:rPr>
          <w:rFonts w:ascii="Book Antiqua" w:hAnsi="Book Antiqua"/>
          <w:sz w:val="22"/>
          <w:szCs w:val="22"/>
        </w:rPr>
        <w:t>inserita nella</w:t>
      </w:r>
      <w:r w:rsidR="003D6412" w:rsidRPr="00FF32D9">
        <w:rPr>
          <w:rFonts w:ascii="Book Antiqua" w:hAnsi="Book Antiqua"/>
          <w:color w:val="000000"/>
          <w:sz w:val="22"/>
          <w:szCs w:val="22"/>
        </w:rPr>
        <w:t xml:space="preserve"> </w:t>
      </w:r>
      <w:r w:rsidR="003D6412" w:rsidRPr="00FF32D9">
        <w:rPr>
          <w:rFonts w:ascii="Book Antiqua" w:hAnsi="Book Antiqua"/>
          <w:b/>
          <w:color w:val="000000"/>
          <w:sz w:val="22"/>
          <w:szCs w:val="22"/>
        </w:rPr>
        <w:t xml:space="preserve">Scheda n. </w:t>
      </w:r>
      <w:r w:rsidR="00D274F3">
        <w:rPr>
          <w:rFonts w:ascii="Book Antiqua" w:hAnsi="Book Antiqua"/>
          <w:b/>
          <w:color w:val="000000"/>
          <w:sz w:val="22"/>
          <w:szCs w:val="22"/>
        </w:rPr>
        <w:t>6</w:t>
      </w:r>
      <w:r w:rsidR="003D6412" w:rsidRPr="00FF32D9">
        <w:rPr>
          <w:rFonts w:ascii="Book Antiqua" w:hAnsi="Book Antiqua"/>
          <w:color w:val="000000"/>
          <w:sz w:val="22"/>
          <w:szCs w:val="22"/>
        </w:rPr>
        <w:t xml:space="preserve"> riportata nell’</w:t>
      </w:r>
      <w:r w:rsidR="003D6412" w:rsidRPr="00FF32D9">
        <w:rPr>
          <w:rFonts w:ascii="Book Antiqua" w:hAnsi="Book Antiqua"/>
          <w:b/>
          <w:color w:val="000000"/>
          <w:sz w:val="22"/>
          <w:szCs w:val="22"/>
        </w:rPr>
        <w:t xml:space="preserve">allegato “F”. </w:t>
      </w:r>
      <w:r w:rsidRPr="00FF32D9">
        <w:rPr>
          <w:rFonts w:ascii="Book Antiqua" w:hAnsi="Book Antiqua"/>
          <w:sz w:val="22"/>
          <w:szCs w:val="22"/>
        </w:rPr>
        <w:t>Essa è corrisposta a seguito di valutazione annuale</w:t>
      </w:r>
      <w:r w:rsidR="003D6412" w:rsidRPr="00FF32D9">
        <w:rPr>
          <w:rFonts w:ascii="Book Antiqua" w:hAnsi="Book Antiqua"/>
          <w:sz w:val="22"/>
          <w:szCs w:val="22"/>
        </w:rPr>
        <w:t xml:space="preserve"> realizzata nel rispetto della procedura riportata nel precedente articolo.</w:t>
      </w:r>
      <w:r w:rsidRPr="00FF32D9">
        <w:rPr>
          <w:rFonts w:ascii="Book Antiqua" w:hAnsi="Book Antiqua"/>
          <w:sz w:val="22"/>
          <w:szCs w:val="22"/>
        </w:rPr>
        <w:t xml:space="preserve"> </w:t>
      </w:r>
    </w:p>
    <w:p w:rsidR="0000318C" w:rsidRDefault="002070D4" w:rsidP="0000318C">
      <w:pPr>
        <w:pStyle w:val="rtf1Subtitle"/>
        <w:numPr>
          <w:ilvl w:val="0"/>
          <w:numId w:val="37"/>
        </w:numPr>
        <w:tabs>
          <w:tab w:val="left" w:pos="426"/>
        </w:tabs>
        <w:spacing w:after="120"/>
        <w:ind w:left="0" w:firstLine="0"/>
        <w:jc w:val="both"/>
        <w:rPr>
          <w:rFonts w:ascii="Book Antiqua" w:hAnsi="Book Antiqua"/>
          <w:sz w:val="22"/>
          <w:szCs w:val="22"/>
        </w:rPr>
      </w:pPr>
      <w:r w:rsidRPr="00FF32D9">
        <w:rPr>
          <w:rFonts w:ascii="Book Antiqua" w:hAnsi="Book Antiqua"/>
          <w:sz w:val="22"/>
          <w:szCs w:val="22"/>
        </w:rPr>
        <w:t>La somma del parametro A con il parametro B</w:t>
      </w:r>
      <w:r w:rsidR="003D6412" w:rsidRPr="00FF32D9">
        <w:rPr>
          <w:rFonts w:ascii="Book Antiqua" w:hAnsi="Book Antiqua"/>
          <w:sz w:val="22"/>
          <w:szCs w:val="22"/>
        </w:rPr>
        <w:t xml:space="preserve"> e il parametro C</w:t>
      </w:r>
      <w:r w:rsidRPr="00FF32D9">
        <w:rPr>
          <w:rFonts w:ascii="Book Antiqua" w:hAnsi="Book Antiqua"/>
          <w:sz w:val="22"/>
          <w:szCs w:val="22"/>
        </w:rPr>
        <w:t>, di cui all’articolo precedente, determina la valutazione finale, che rappresenta il valore numerico da utilizzare ai fini dell’attribuzione dell’indennità di risultato.</w:t>
      </w:r>
    </w:p>
    <w:p w:rsidR="00415845" w:rsidRPr="0000318C" w:rsidRDefault="00415845" w:rsidP="0000318C">
      <w:pPr>
        <w:pStyle w:val="rtf1Subtitle"/>
        <w:numPr>
          <w:ilvl w:val="0"/>
          <w:numId w:val="37"/>
        </w:numPr>
        <w:tabs>
          <w:tab w:val="left" w:pos="426"/>
        </w:tabs>
        <w:spacing w:after="120"/>
        <w:ind w:left="0" w:firstLine="0"/>
        <w:jc w:val="both"/>
        <w:rPr>
          <w:rFonts w:ascii="Book Antiqua" w:hAnsi="Book Antiqua"/>
          <w:sz w:val="22"/>
          <w:szCs w:val="22"/>
        </w:rPr>
      </w:pPr>
      <w:r w:rsidRPr="0000318C">
        <w:rPr>
          <w:rFonts w:ascii="Book Antiqua" w:hAnsi="Book Antiqua"/>
          <w:sz w:val="22"/>
          <w:szCs w:val="22"/>
        </w:rPr>
        <w:t>Si considera negativa</w:t>
      </w:r>
      <w:r w:rsidRPr="0000318C">
        <w:rPr>
          <w:rFonts w:ascii="Book Antiqua" w:hAnsi="Book Antiqua"/>
          <w:b/>
          <w:sz w:val="22"/>
          <w:szCs w:val="22"/>
        </w:rPr>
        <w:t xml:space="preserve">, </w:t>
      </w:r>
      <w:r w:rsidRPr="0000318C">
        <w:rPr>
          <w:rFonts w:ascii="Book Antiqua" w:hAnsi="Book Antiqua"/>
          <w:sz w:val="22"/>
          <w:szCs w:val="22"/>
        </w:rPr>
        <w:t xml:space="preserve">ai fini dell’applicazione dell’art. </w:t>
      </w:r>
      <w:r w:rsidR="0000318C">
        <w:rPr>
          <w:rFonts w:ascii="Book Antiqua" w:hAnsi="Book Antiqua"/>
          <w:sz w:val="22"/>
          <w:szCs w:val="22"/>
        </w:rPr>
        <w:t>3</w:t>
      </w:r>
      <w:r w:rsidRPr="0000318C">
        <w:rPr>
          <w:rFonts w:ascii="Book Antiqua" w:hAnsi="Book Antiqua"/>
          <w:sz w:val="22"/>
          <w:szCs w:val="22"/>
        </w:rPr>
        <w:t>8</w:t>
      </w:r>
      <w:r w:rsidR="0000318C">
        <w:rPr>
          <w:rFonts w:ascii="Book Antiqua" w:hAnsi="Book Antiqua"/>
          <w:sz w:val="22"/>
          <w:szCs w:val="22"/>
        </w:rPr>
        <w:t xml:space="preserve">, coma 1, </w:t>
      </w:r>
      <w:r w:rsidRPr="0000318C">
        <w:rPr>
          <w:rFonts w:ascii="Book Antiqua" w:hAnsi="Book Antiqua"/>
          <w:sz w:val="22"/>
          <w:szCs w:val="22"/>
        </w:rPr>
        <w:t xml:space="preserve">del Regolamento sull’Ordinamento degli Uffici e dei Servizi, una valutazione complessiva con punteggio inferiore a 50. </w:t>
      </w:r>
    </w:p>
    <w:p w:rsidR="005E5391" w:rsidRPr="00FF32D9" w:rsidRDefault="005E5391" w:rsidP="001A74F5">
      <w:pPr>
        <w:pStyle w:val="rtf1Subtitle"/>
        <w:numPr>
          <w:ilvl w:val="0"/>
          <w:numId w:val="37"/>
        </w:numPr>
        <w:tabs>
          <w:tab w:val="left" w:pos="426"/>
        </w:tabs>
        <w:spacing w:after="120"/>
        <w:ind w:left="0" w:firstLine="0"/>
        <w:jc w:val="both"/>
        <w:rPr>
          <w:rFonts w:ascii="Book Antiqua" w:hAnsi="Book Antiqua"/>
          <w:sz w:val="22"/>
          <w:szCs w:val="22"/>
        </w:rPr>
      </w:pPr>
      <w:r w:rsidRPr="00FF32D9">
        <w:rPr>
          <w:rFonts w:ascii="Book Antiqua" w:hAnsi="Book Antiqua"/>
          <w:sz w:val="22"/>
          <w:szCs w:val="22"/>
        </w:rPr>
        <w:lastRenderedPageBreak/>
        <w:t>Il peso attribuito dal Nucleo di valutazione nella fase di graduazione di ogni P.O. presente nell’ordinamento dell’Ente, determinata nel rispetto della metodologia di valutazione adottata nel presente sistema di valutazione, rappresenta il valore numerico da utilizzare ai fini dell’attribuzione dell’indennità di risultato.</w:t>
      </w:r>
    </w:p>
    <w:p w:rsidR="005E5391" w:rsidRPr="00FF32D9" w:rsidRDefault="005E5391" w:rsidP="001A74F5">
      <w:pPr>
        <w:pStyle w:val="rtf1Subtitle"/>
        <w:numPr>
          <w:ilvl w:val="0"/>
          <w:numId w:val="37"/>
        </w:numPr>
        <w:tabs>
          <w:tab w:val="left" w:pos="426"/>
        </w:tabs>
        <w:spacing w:after="120"/>
        <w:ind w:left="0" w:firstLine="0"/>
        <w:jc w:val="both"/>
        <w:rPr>
          <w:rFonts w:ascii="Book Antiqua" w:hAnsi="Book Antiqua"/>
          <w:sz w:val="22"/>
          <w:szCs w:val="22"/>
        </w:rPr>
      </w:pPr>
      <w:r w:rsidRPr="00FF32D9">
        <w:rPr>
          <w:rFonts w:ascii="Book Antiqua" w:hAnsi="Book Antiqua"/>
          <w:iCs/>
          <w:color w:val="000000"/>
          <w:sz w:val="22"/>
          <w:szCs w:val="22"/>
        </w:rPr>
        <w:t xml:space="preserve">L’importo teorico dell'indennità di risultato si ottiene dividendo l’importo totale destinato alla retribuzione di risultato per la somma dei punteggi ottenuti da ciascuna P.O. nella graduazione delle stesse. L’importo ottenuto si moltiplica quindi per il singolo punteggio conseguito da ciascun titolare di P.O.  </w:t>
      </w:r>
    </w:p>
    <w:p w:rsidR="00954E33" w:rsidRPr="007D5E21" w:rsidRDefault="005E5391" w:rsidP="001A74F5">
      <w:pPr>
        <w:pStyle w:val="rtf1Subtitle"/>
        <w:numPr>
          <w:ilvl w:val="0"/>
          <w:numId w:val="37"/>
        </w:numPr>
        <w:tabs>
          <w:tab w:val="left" w:pos="426"/>
        </w:tabs>
        <w:spacing w:after="120"/>
        <w:ind w:left="0" w:firstLine="0"/>
        <w:jc w:val="both"/>
        <w:rPr>
          <w:rFonts w:ascii="Book Antiqua" w:hAnsi="Book Antiqua"/>
          <w:sz w:val="22"/>
          <w:szCs w:val="22"/>
        </w:rPr>
      </w:pPr>
      <w:r w:rsidRPr="007D5E21">
        <w:rPr>
          <w:rFonts w:ascii="Book Antiqua" w:hAnsi="Book Antiqua" w:cs="Arial"/>
          <w:sz w:val="22"/>
          <w:szCs w:val="22"/>
        </w:rPr>
        <w:t xml:space="preserve">Il valore numerico attribuibile nella misura massima è fissato in 100 punti e corrisponde alla percentuale del premio relativo all’indennità di risultato nella misura massima ottenuta in base ai criteri definiti al comma 4. </w:t>
      </w:r>
      <w:r w:rsidR="00BE416D" w:rsidRPr="007D5E21">
        <w:rPr>
          <w:rFonts w:ascii="Book Antiqua" w:hAnsi="Book Antiqua" w:cs="Arial"/>
          <w:sz w:val="22"/>
          <w:szCs w:val="22"/>
        </w:rPr>
        <w:t xml:space="preserve">Per punteggi inferiori a 100 </w:t>
      </w:r>
      <w:r w:rsidRPr="007D5E21">
        <w:rPr>
          <w:rFonts w:ascii="Book Antiqua" w:hAnsi="Book Antiqua" w:cs="Arial"/>
          <w:sz w:val="22"/>
          <w:szCs w:val="22"/>
        </w:rPr>
        <w:t>viene attribuita l’indennità di risultato in misura proporzionale al risultato ottenuto.</w:t>
      </w:r>
      <w:r w:rsidR="00BE416D" w:rsidRPr="007D5E21">
        <w:rPr>
          <w:rFonts w:ascii="Book Antiqua" w:hAnsi="Book Antiqua" w:cs="Arial"/>
          <w:sz w:val="22"/>
          <w:szCs w:val="22"/>
        </w:rPr>
        <w:t xml:space="preserve"> Nel caso in cui si realizz</w:t>
      </w:r>
      <w:r w:rsidR="00812F16">
        <w:rPr>
          <w:rFonts w:ascii="Book Antiqua" w:hAnsi="Book Antiqua" w:cs="Arial"/>
          <w:sz w:val="22"/>
          <w:szCs w:val="22"/>
        </w:rPr>
        <w:t>i</w:t>
      </w:r>
      <w:r w:rsidR="00BE416D" w:rsidRPr="007D5E21">
        <w:rPr>
          <w:rFonts w:ascii="Book Antiqua" w:hAnsi="Book Antiqua" w:cs="Arial"/>
          <w:sz w:val="22"/>
          <w:szCs w:val="22"/>
        </w:rPr>
        <w:t xml:space="preserve"> una percentuale inferiore a 50</w:t>
      </w:r>
      <w:r w:rsidR="00812F16">
        <w:rPr>
          <w:rFonts w:ascii="Book Antiqua" w:hAnsi="Book Antiqua" w:cs="Arial"/>
          <w:sz w:val="22"/>
          <w:szCs w:val="22"/>
        </w:rPr>
        <w:t xml:space="preserve"> punti</w:t>
      </w:r>
      <w:r w:rsidR="00BE416D" w:rsidRPr="007D5E21">
        <w:rPr>
          <w:rFonts w:ascii="Book Antiqua" w:hAnsi="Book Antiqua" w:cs="Arial"/>
          <w:sz w:val="22"/>
          <w:szCs w:val="22"/>
        </w:rPr>
        <w:t xml:space="preserve"> non sarà attribuita l’indennità di risultato</w:t>
      </w:r>
      <w:r w:rsidR="00812F16">
        <w:rPr>
          <w:rFonts w:ascii="Book Antiqua" w:hAnsi="Book Antiqua" w:cs="Arial"/>
          <w:sz w:val="22"/>
          <w:szCs w:val="22"/>
        </w:rPr>
        <w:t>.</w:t>
      </w:r>
    </w:p>
    <w:p w:rsidR="00954E33" w:rsidRPr="00FF32D9" w:rsidRDefault="005E5391" w:rsidP="001A74F5">
      <w:pPr>
        <w:pStyle w:val="rtf1Subtitle"/>
        <w:numPr>
          <w:ilvl w:val="0"/>
          <w:numId w:val="37"/>
        </w:numPr>
        <w:tabs>
          <w:tab w:val="left" w:pos="426"/>
        </w:tabs>
        <w:spacing w:after="120"/>
        <w:ind w:left="0" w:firstLine="0"/>
        <w:jc w:val="both"/>
        <w:rPr>
          <w:rFonts w:ascii="Book Antiqua" w:hAnsi="Book Antiqua"/>
          <w:sz w:val="22"/>
          <w:szCs w:val="22"/>
        </w:rPr>
      </w:pPr>
      <w:r w:rsidRPr="00FF32D9">
        <w:rPr>
          <w:rFonts w:ascii="Book Antiqua" w:hAnsi="Book Antiqua"/>
          <w:sz w:val="22"/>
          <w:szCs w:val="22"/>
        </w:rPr>
        <w:t>Le risorse destinate al finanziamento della retribuzione di risultato eventualmente non corrisposte, a seguito di esito non positivo del processo di valutazione della performance del dirigente, sono riacquisite alle disponibilità del bilancio dell’Ente.</w:t>
      </w:r>
    </w:p>
    <w:p w:rsidR="00D91CC5" w:rsidRDefault="00D91CC5" w:rsidP="00D91CC5">
      <w:pPr>
        <w:pStyle w:val="Corpodeltesto2"/>
        <w:tabs>
          <w:tab w:val="left" w:pos="426"/>
        </w:tabs>
        <w:spacing w:after="0" w:line="240" w:lineRule="auto"/>
        <w:jc w:val="both"/>
        <w:rPr>
          <w:rFonts w:ascii="Book Antiqua" w:eastAsia="Times New Roman" w:hAnsi="Book Antiqua" w:cs="Arial"/>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2"/>
      </w:tblGrid>
      <w:tr w:rsidR="00EC660C" w:rsidRPr="00E820FE" w:rsidTr="00245C74">
        <w:trPr>
          <w:jc w:val="center"/>
        </w:trPr>
        <w:tc>
          <w:tcPr>
            <w:tcW w:w="7022" w:type="dxa"/>
          </w:tcPr>
          <w:p w:rsidR="00EC660C" w:rsidRPr="00EC660C" w:rsidRDefault="00EC660C" w:rsidP="009C722B">
            <w:pPr>
              <w:autoSpaceDE w:val="0"/>
              <w:autoSpaceDN w:val="0"/>
              <w:adjustRightInd w:val="0"/>
              <w:spacing w:before="120"/>
              <w:jc w:val="center"/>
              <w:rPr>
                <w:b/>
                <w:bCs/>
                <w:color w:val="000000"/>
              </w:rPr>
            </w:pPr>
            <w:r w:rsidRPr="00EC660C">
              <w:rPr>
                <w:rFonts w:ascii="Book Antiqua" w:hAnsi="Book Antiqua"/>
                <w:b/>
                <w:bCs/>
                <w:color w:val="000000"/>
              </w:rPr>
              <w:t>TITOLO I</w:t>
            </w:r>
            <w:r w:rsidR="009C722B">
              <w:rPr>
                <w:rFonts w:ascii="Book Antiqua" w:hAnsi="Book Antiqua"/>
                <w:b/>
                <w:bCs/>
                <w:color w:val="000000"/>
              </w:rPr>
              <w:t>V</w:t>
            </w:r>
            <w:r w:rsidRPr="00EC660C">
              <w:rPr>
                <w:rFonts w:ascii="Book Antiqua" w:hAnsi="Book Antiqua"/>
                <w:b/>
                <w:bCs/>
                <w:color w:val="000000"/>
              </w:rPr>
              <w:t xml:space="preserve"> - </w:t>
            </w:r>
            <w:r>
              <w:rPr>
                <w:rFonts w:ascii="Book Antiqua" w:hAnsi="Book Antiqua"/>
                <w:b/>
                <w:bCs/>
                <w:color w:val="000000"/>
              </w:rPr>
              <w:t>Si</w:t>
            </w:r>
            <w:r w:rsidRPr="00EC660C">
              <w:rPr>
                <w:rFonts w:ascii="Book Antiqua" w:hAnsi="Book Antiqua" w:cs="ShelleyAllegro BT"/>
                <w:b/>
                <w:color w:val="000000"/>
              </w:rPr>
              <w:t>stema di valutazione delle prestazioni e dei risultati dei dipendenti</w:t>
            </w:r>
          </w:p>
        </w:tc>
      </w:tr>
    </w:tbl>
    <w:p w:rsidR="00EC660C" w:rsidRDefault="00EC660C" w:rsidP="00EC660C">
      <w:pPr>
        <w:autoSpaceDE w:val="0"/>
        <w:autoSpaceDN w:val="0"/>
        <w:adjustRightInd w:val="0"/>
        <w:ind w:right="663"/>
        <w:jc w:val="center"/>
        <w:rPr>
          <w:rFonts w:ascii="Book Antiqua" w:hAnsi="Book Antiqua"/>
          <w:b/>
          <w:bCs/>
          <w:color w:val="000000"/>
        </w:rPr>
      </w:pPr>
    </w:p>
    <w:p w:rsidR="00EC660C" w:rsidRPr="00E138CF" w:rsidRDefault="00EC660C" w:rsidP="00EC660C">
      <w:pPr>
        <w:autoSpaceDE w:val="0"/>
        <w:autoSpaceDN w:val="0"/>
        <w:adjustRightInd w:val="0"/>
        <w:ind w:right="663"/>
        <w:jc w:val="center"/>
        <w:rPr>
          <w:rFonts w:ascii="Book Antiqua" w:hAnsi="Book Antiqua"/>
          <w:b/>
          <w:bCs/>
          <w:color w:val="000000"/>
          <w:sz w:val="22"/>
          <w:szCs w:val="22"/>
        </w:rPr>
      </w:pPr>
      <w:r w:rsidRPr="00E138CF">
        <w:rPr>
          <w:rFonts w:ascii="Book Antiqua" w:hAnsi="Book Antiqua"/>
          <w:b/>
          <w:bCs/>
          <w:color w:val="000000"/>
          <w:sz w:val="22"/>
          <w:szCs w:val="22"/>
        </w:rPr>
        <w:t xml:space="preserve">Art. </w:t>
      </w:r>
      <w:r w:rsidR="00371140">
        <w:rPr>
          <w:rFonts w:ascii="Book Antiqua" w:hAnsi="Book Antiqua"/>
          <w:b/>
          <w:bCs/>
          <w:color w:val="000000"/>
          <w:sz w:val="22"/>
          <w:szCs w:val="22"/>
        </w:rPr>
        <w:t>1</w:t>
      </w:r>
      <w:r w:rsidR="00DB6AB9">
        <w:rPr>
          <w:rFonts w:ascii="Book Antiqua" w:hAnsi="Book Antiqua"/>
          <w:b/>
          <w:bCs/>
          <w:color w:val="000000"/>
          <w:sz w:val="22"/>
          <w:szCs w:val="22"/>
        </w:rPr>
        <w:t>5</w:t>
      </w:r>
      <w:r w:rsidRPr="00E138CF">
        <w:rPr>
          <w:rFonts w:ascii="Book Antiqua" w:hAnsi="Book Antiqua"/>
          <w:b/>
          <w:bCs/>
          <w:color w:val="000000"/>
          <w:sz w:val="22"/>
          <w:szCs w:val="22"/>
        </w:rPr>
        <w:t xml:space="preserve"> - Oggetto </w:t>
      </w:r>
    </w:p>
    <w:p w:rsidR="00EC660C" w:rsidRPr="00E138CF" w:rsidRDefault="00EC660C" w:rsidP="00EC660C">
      <w:pPr>
        <w:autoSpaceDE w:val="0"/>
        <w:autoSpaceDN w:val="0"/>
        <w:adjustRightInd w:val="0"/>
        <w:ind w:right="663"/>
        <w:jc w:val="center"/>
        <w:rPr>
          <w:rFonts w:ascii="Book Antiqua" w:hAnsi="Book Antiqua"/>
          <w:color w:val="000000"/>
          <w:sz w:val="22"/>
          <w:szCs w:val="22"/>
        </w:rPr>
      </w:pPr>
    </w:p>
    <w:p w:rsidR="00DC41C1" w:rsidRDefault="006074C8" w:rsidP="00DC41C1">
      <w:pPr>
        <w:numPr>
          <w:ilvl w:val="0"/>
          <w:numId w:val="12"/>
        </w:numPr>
        <w:tabs>
          <w:tab w:val="left" w:pos="284"/>
        </w:tabs>
        <w:autoSpaceDE w:val="0"/>
        <w:autoSpaceDN w:val="0"/>
        <w:adjustRightInd w:val="0"/>
        <w:spacing w:after="120"/>
        <w:ind w:left="0" w:firstLine="0"/>
        <w:jc w:val="both"/>
        <w:rPr>
          <w:rFonts w:ascii="Book Antiqua" w:hAnsi="Book Antiqua" w:cs="Times-Roman"/>
          <w:sz w:val="22"/>
          <w:szCs w:val="22"/>
        </w:rPr>
      </w:pPr>
      <w:r w:rsidRPr="00E2714C">
        <w:rPr>
          <w:rFonts w:ascii="Book Antiqua" w:hAnsi="Book Antiqua" w:cs="Times-Roman"/>
          <w:sz w:val="22"/>
          <w:szCs w:val="22"/>
        </w:rPr>
        <w:t>Questa parte de</w:t>
      </w:r>
      <w:r w:rsidR="00EC660C" w:rsidRPr="00E2714C">
        <w:rPr>
          <w:rFonts w:ascii="Book Antiqua" w:hAnsi="Book Antiqua" w:cs="Times-Roman"/>
          <w:sz w:val="22"/>
          <w:szCs w:val="22"/>
        </w:rPr>
        <w:t xml:space="preserve">l presente regolamento </w:t>
      </w:r>
      <w:r w:rsidR="00EC660C" w:rsidRPr="00E2714C">
        <w:rPr>
          <w:rFonts w:ascii="Book Antiqua" w:hAnsi="Book Antiqua"/>
          <w:color w:val="000000"/>
          <w:sz w:val="22"/>
          <w:szCs w:val="22"/>
        </w:rPr>
        <w:t xml:space="preserve">disciplina le modalità di valutazione delle prestazioni e dei risultati dei dipendenti ai sensi dell’art. </w:t>
      </w:r>
      <w:r w:rsidR="00FF32D9">
        <w:rPr>
          <w:rFonts w:ascii="Book Antiqua" w:hAnsi="Book Antiqua"/>
          <w:color w:val="000000"/>
          <w:sz w:val="22"/>
          <w:szCs w:val="22"/>
        </w:rPr>
        <w:t>1</w:t>
      </w:r>
      <w:r w:rsidR="00523A9C">
        <w:rPr>
          <w:rFonts w:ascii="Book Antiqua" w:hAnsi="Book Antiqua"/>
          <w:color w:val="000000"/>
          <w:sz w:val="22"/>
          <w:szCs w:val="22"/>
        </w:rPr>
        <w:t xml:space="preserve">07 </w:t>
      </w:r>
      <w:r w:rsidR="00EC660C" w:rsidRPr="00E2714C">
        <w:rPr>
          <w:rFonts w:ascii="Book Antiqua" w:hAnsi="Book Antiqua"/>
          <w:color w:val="000000"/>
          <w:sz w:val="22"/>
          <w:szCs w:val="22"/>
        </w:rPr>
        <w:t xml:space="preserve">del </w:t>
      </w:r>
      <w:r w:rsidR="00FF32D9" w:rsidRPr="00FF32D9">
        <w:rPr>
          <w:rFonts w:ascii="Book Antiqua" w:hAnsi="Book Antiqua"/>
          <w:sz w:val="22"/>
          <w:szCs w:val="22"/>
        </w:rPr>
        <w:t>Regolamento sull’Ordinamento degli uffici e dei Servizi</w:t>
      </w:r>
      <w:r w:rsidRPr="00E2714C">
        <w:rPr>
          <w:rFonts w:ascii="Book Antiqua" w:hAnsi="Book Antiqua" w:cs="Times-Roman"/>
          <w:sz w:val="22"/>
          <w:szCs w:val="22"/>
        </w:rPr>
        <w:t>.</w:t>
      </w:r>
      <w:r w:rsidR="00FF625F">
        <w:rPr>
          <w:rFonts w:ascii="Book Antiqua" w:hAnsi="Book Antiqua" w:cs="Times-Roman"/>
          <w:sz w:val="22"/>
          <w:szCs w:val="22"/>
        </w:rPr>
        <w:t xml:space="preserve"> </w:t>
      </w:r>
      <w:r w:rsidR="00E2714C" w:rsidRPr="00FF625F">
        <w:rPr>
          <w:rFonts w:ascii="Book Antiqua" w:hAnsi="Book Antiqua"/>
          <w:bCs/>
          <w:sz w:val="22"/>
          <w:szCs w:val="22"/>
        </w:rPr>
        <w:t xml:space="preserve">Il presente sistema di valutazione recepisce, altresì, i principi </w:t>
      </w:r>
      <w:r w:rsidR="00E57382" w:rsidRPr="00FF625F">
        <w:rPr>
          <w:rFonts w:ascii="Book Antiqua" w:hAnsi="Book Antiqua"/>
          <w:bCs/>
          <w:sz w:val="22"/>
          <w:szCs w:val="22"/>
        </w:rPr>
        <w:t xml:space="preserve">generali </w:t>
      </w:r>
      <w:r w:rsidR="00E2714C" w:rsidRPr="00FF625F">
        <w:rPr>
          <w:rFonts w:ascii="Book Antiqua" w:hAnsi="Book Antiqua"/>
          <w:bCs/>
          <w:sz w:val="22"/>
          <w:szCs w:val="22"/>
        </w:rPr>
        <w:t>introdott</w:t>
      </w:r>
      <w:r w:rsidR="00E57382" w:rsidRPr="00FF625F">
        <w:rPr>
          <w:rFonts w:ascii="Book Antiqua" w:hAnsi="Book Antiqua"/>
          <w:bCs/>
          <w:sz w:val="22"/>
          <w:szCs w:val="22"/>
        </w:rPr>
        <w:t>i d</w:t>
      </w:r>
      <w:r w:rsidR="00E2714C" w:rsidRPr="00FF625F">
        <w:rPr>
          <w:rFonts w:ascii="Book Antiqua" w:hAnsi="Book Antiqua"/>
          <w:bCs/>
          <w:sz w:val="22"/>
          <w:szCs w:val="22"/>
        </w:rPr>
        <w:t>a</w:t>
      </w:r>
      <w:r w:rsidR="00E57382" w:rsidRPr="00FF625F">
        <w:rPr>
          <w:rFonts w:ascii="Book Antiqua" w:hAnsi="Book Antiqua"/>
          <w:bCs/>
          <w:sz w:val="22"/>
          <w:szCs w:val="22"/>
        </w:rPr>
        <w:t>l</w:t>
      </w:r>
      <w:r w:rsidR="00E2714C" w:rsidRPr="00FF625F">
        <w:rPr>
          <w:rFonts w:ascii="Book Antiqua" w:hAnsi="Book Antiqua"/>
          <w:bCs/>
          <w:sz w:val="22"/>
          <w:szCs w:val="22"/>
        </w:rPr>
        <w:t xml:space="preserve">l’art. </w:t>
      </w:r>
      <w:r w:rsidR="00E57382" w:rsidRPr="00FF625F">
        <w:rPr>
          <w:rFonts w:ascii="Book Antiqua" w:hAnsi="Book Antiqua"/>
          <w:bCs/>
          <w:sz w:val="22"/>
          <w:szCs w:val="22"/>
        </w:rPr>
        <w:t>3</w:t>
      </w:r>
      <w:r w:rsidR="00E2714C" w:rsidRPr="00FF625F">
        <w:rPr>
          <w:rFonts w:ascii="Book Antiqua" w:hAnsi="Book Antiqua"/>
          <w:bCs/>
          <w:sz w:val="22"/>
          <w:szCs w:val="22"/>
        </w:rPr>
        <w:t xml:space="preserve"> del D. </w:t>
      </w:r>
      <w:proofErr w:type="spellStart"/>
      <w:r w:rsidR="00E2714C" w:rsidRPr="00FF625F">
        <w:rPr>
          <w:rFonts w:ascii="Book Antiqua" w:hAnsi="Book Antiqua"/>
          <w:bCs/>
          <w:sz w:val="22"/>
          <w:szCs w:val="22"/>
        </w:rPr>
        <w:t>Lgs</w:t>
      </w:r>
      <w:proofErr w:type="spellEnd"/>
      <w:r w:rsidR="00E2714C" w:rsidRPr="00FF625F">
        <w:rPr>
          <w:rFonts w:ascii="Book Antiqua" w:hAnsi="Book Antiqua"/>
          <w:bCs/>
          <w:sz w:val="22"/>
          <w:szCs w:val="22"/>
        </w:rPr>
        <w:t xml:space="preserve">. n. 150/2009, in merito alla </w:t>
      </w:r>
      <w:r w:rsidR="00E57382" w:rsidRPr="00FF625F">
        <w:rPr>
          <w:rFonts w:ascii="Book Antiqua" w:hAnsi="Book Antiqua"/>
          <w:bCs/>
          <w:sz w:val="22"/>
          <w:szCs w:val="22"/>
        </w:rPr>
        <w:t>valorizzazione del merito e dei metodi di incentivazione della produttività e della qualità della prestazione lavorativa dei dipendenti.</w:t>
      </w:r>
    </w:p>
    <w:p w:rsidR="000F1FC8" w:rsidRPr="000F1FC8" w:rsidRDefault="00DC41C1" w:rsidP="000F1FC8">
      <w:pPr>
        <w:numPr>
          <w:ilvl w:val="0"/>
          <w:numId w:val="12"/>
        </w:numPr>
        <w:tabs>
          <w:tab w:val="left" w:pos="284"/>
        </w:tabs>
        <w:autoSpaceDE w:val="0"/>
        <w:autoSpaceDN w:val="0"/>
        <w:adjustRightInd w:val="0"/>
        <w:spacing w:after="120"/>
        <w:ind w:left="0" w:firstLine="0"/>
        <w:jc w:val="both"/>
        <w:rPr>
          <w:rFonts w:ascii="Book Antiqua" w:hAnsi="Book Antiqua" w:cs="Times-Roman"/>
          <w:sz w:val="22"/>
          <w:szCs w:val="22"/>
        </w:rPr>
      </w:pPr>
      <w:r w:rsidRPr="005A5216">
        <w:rPr>
          <w:rFonts w:ascii="Book Antiqua" w:hAnsi="Book Antiqua"/>
          <w:sz w:val="22"/>
          <w:szCs w:val="22"/>
        </w:rPr>
        <w:t>L</w:t>
      </w:r>
      <w:r w:rsidR="00FF625F" w:rsidRPr="005A5216">
        <w:rPr>
          <w:rFonts w:ascii="Book Antiqua" w:hAnsi="Book Antiqua"/>
          <w:sz w:val="22"/>
          <w:szCs w:val="22"/>
        </w:rPr>
        <w:t>’erogazione dei compensi correlati alla produttività individuale e</w:t>
      </w:r>
      <w:r w:rsidRPr="005A5216">
        <w:rPr>
          <w:rFonts w:ascii="Book Antiqua" w:hAnsi="Book Antiqua"/>
          <w:sz w:val="22"/>
          <w:szCs w:val="22"/>
        </w:rPr>
        <w:t xml:space="preserve"> alla performance organizzativa di cui all’art. 68, comma 2 – lettera a) e b), del CCNL 21.05.2018</w:t>
      </w:r>
      <w:r w:rsidR="005D26CE" w:rsidRPr="005A5216">
        <w:rPr>
          <w:rFonts w:ascii="Book Antiqua" w:hAnsi="Book Antiqua"/>
          <w:sz w:val="22"/>
          <w:szCs w:val="22"/>
        </w:rPr>
        <w:t xml:space="preserve"> si realizza</w:t>
      </w:r>
      <w:r w:rsidR="000F1FC8">
        <w:rPr>
          <w:rFonts w:ascii="Book Antiqua" w:hAnsi="Book Antiqua"/>
          <w:sz w:val="22"/>
          <w:szCs w:val="22"/>
        </w:rPr>
        <w:t>,</w:t>
      </w:r>
      <w:r w:rsidR="005D26CE" w:rsidRPr="005A5216">
        <w:rPr>
          <w:rFonts w:ascii="Book Antiqua" w:hAnsi="Book Antiqua"/>
          <w:sz w:val="22"/>
          <w:szCs w:val="22"/>
        </w:rPr>
        <w:t xml:space="preserve"> </w:t>
      </w:r>
      <w:r w:rsidR="000F1FC8">
        <w:rPr>
          <w:rFonts w:ascii="Book Antiqua" w:hAnsi="Book Antiqua"/>
          <w:sz w:val="22"/>
          <w:szCs w:val="22"/>
        </w:rPr>
        <w:t xml:space="preserve">sia </w:t>
      </w:r>
      <w:r w:rsidR="005D26CE" w:rsidRPr="005A5216">
        <w:rPr>
          <w:rFonts w:ascii="Book Antiqua" w:hAnsi="Book Antiqua"/>
          <w:sz w:val="22"/>
          <w:szCs w:val="22"/>
        </w:rPr>
        <w:t>sulla base dei risultati ottenuti</w:t>
      </w:r>
      <w:r w:rsidR="000F1FC8">
        <w:rPr>
          <w:rFonts w:ascii="Book Antiqua" w:hAnsi="Book Antiqua"/>
          <w:sz w:val="22"/>
          <w:szCs w:val="22"/>
        </w:rPr>
        <w:t xml:space="preserve"> in relazione al raggiungimento degli obiettivi assegnati </w:t>
      </w:r>
      <w:r w:rsidR="000F1FC8" w:rsidRPr="005A5216">
        <w:rPr>
          <w:rFonts w:ascii="Book Antiqua" w:hAnsi="Book Antiqua"/>
          <w:sz w:val="22"/>
          <w:szCs w:val="22"/>
        </w:rPr>
        <w:t xml:space="preserve">sia </w:t>
      </w:r>
      <w:r w:rsidR="000F1FC8">
        <w:rPr>
          <w:rFonts w:ascii="Book Antiqua" w:hAnsi="Book Antiqua"/>
          <w:sz w:val="22"/>
          <w:szCs w:val="22"/>
        </w:rPr>
        <w:t>in base a</w:t>
      </w:r>
      <w:r w:rsidR="000F1FC8" w:rsidRPr="005A5216">
        <w:rPr>
          <w:rFonts w:ascii="Book Antiqua" w:hAnsi="Book Antiqua"/>
          <w:sz w:val="22"/>
          <w:szCs w:val="22"/>
        </w:rPr>
        <w:t>ll’apporto individuale al conseguimento di tali obiettivi</w:t>
      </w:r>
      <w:r w:rsidR="000F1FC8">
        <w:rPr>
          <w:rFonts w:ascii="Book Antiqua" w:hAnsi="Book Antiqua"/>
          <w:sz w:val="22"/>
          <w:szCs w:val="22"/>
        </w:rPr>
        <w:t>, mediante</w:t>
      </w:r>
      <w:r w:rsidR="005D26CE" w:rsidRPr="005A5216">
        <w:rPr>
          <w:rFonts w:ascii="Book Antiqua" w:hAnsi="Book Antiqua"/>
          <w:sz w:val="22"/>
          <w:szCs w:val="22"/>
        </w:rPr>
        <w:t xml:space="preserve"> la compilazione della predetta scheda di valutazione. </w:t>
      </w:r>
    </w:p>
    <w:p w:rsidR="00C35CC4" w:rsidRPr="0026166A" w:rsidRDefault="00C35CC4" w:rsidP="006074C8">
      <w:pPr>
        <w:ind w:left="1440" w:hanging="1440"/>
        <w:jc w:val="both"/>
        <w:rPr>
          <w:rFonts w:ascii="Arial" w:hAnsi="Arial" w:cs="Arial"/>
          <w:b/>
          <w:sz w:val="22"/>
          <w:szCs w:val="22"/>
        </w:rPr>
      </w:pPr>
    </w:p>
    <w:p w:rsidR="00053396" w:rsidRPr="00E138CF" w:rsidRDefault="00053396" w:rsidP="00053396">
      <w:pPr>
        <w:autoSpaceDE w:val="0"/>
        <w:autoSpaceDN w:val="0"/>
        <w:adjustRightInd w:val="0"/>
        <w:jc w:val="center"/>
        <w:rPr>
          <w:rFonts w:ascii="Book Antiqua" w:hAnsi="Book Antiqua"/>
          <w:b/>
          <w:bCs/>
          <w:color w:val="000000"/>
          <w:sz w:val="22"/>
          <w:szCs w:val="22"/>
        </w:rPr>
      </w:pPr>
      <w:r w:rsidRPr="00E138CF">
        <w:rPr>
          <w:rFonts w:ascii="Book Antiqua" w:hAnsi="Book Antiqua" w:cs="Arial-BoldMT"/>
          <w:b/>
          <w:bCs/>
          <w:sz w:val="22"/>
          <w:szCs w:val="22"/>
        </w:rPr>
        <w:t>Art. 1</w:t>
      </w:r>
      <w:r w:rsidR="00DB6AB9">
        <w:rPr>
          <w:rFonts w:ascii="Book Antiqua" w:hAnsi="Book Antiqua" w:cs="Arial-BoldMT"/>
          <w:b/>
          <w:bCs/>
          <w:sz w:val="22"/>
          <w:szCs w:val="22"/>
        </w:rPr>
        <w:t>6</w:t>
      </w:r>
      <w:r w:rsidRPr="00E138CF">
        <w:rPr>
          <w:rFonts w:ascii="Book Antiqua" w:hAnsi="Book Antiqua" w:cs="Arial-BoldMT"/>
          <w:b/>
          <w:bCs/>
          <w:sz w:val="22"/>
          <w:szCs w:val="22"/>
        </w:rPr>
        <w:t xml:space="preserve"> </w:t>
      </w:r>
      <w:r w:rsidR="004015D8">
        <w:rPr>
          <w:rFonts w:ascii="Book Antiqua" w:hAnsi="Book Antiqua" w:cs="Arial-BoldMT"/>
          <w:b/>
          <w:bCs/>
          <w:sz w:val="22"/>
          <w:szCs w:val="22"/>
        </w:rPr>
        <w:t>–</w:t>
      </w:r>
      <w:r w:rsidRPr="00E138CF">
        <w:rPr>
          <w:rFonts w:ascii="Book Antiqua" w:hAnsi="Book Antiqua" w:cs="Arial-BoldMT"/>
          <w:b/>
          <w:bCs/>
          <w:sz w:val="22"/>
          <w:szCs w:val="22"/>
        </w:rPr>
        <w:t xml:space="preserve"> </w:t>
      </w:r>
      <w:r w:rsidR="004015D8">
        <w:rPr>
          <w:rFonts w:ascii="Book Antiqua" w:hAnsi="Book Antiqua" w:cs="Arial-BoldMT"/>
          <w:b/>
          <w:bCs/>
          <w:sz w:val="22"/>
          <w:szCs w:val="22"/>
        </w:rPr>
        <w:t xml:space="preserve">Assegnazione degli obiettivi </w:t>
      </w:r>
    </w:p>
    <w:p w:rsidR="00053396" w:rsidRPr="00E138CF" w:rsidRDefault="00053396" w:rsidP="00E04128">
      <w:pPr>
        <w:numPr>
          <w:ilvl w:val="0"/>
          <w:numId w:val="13"/>
        </w:numPr>
        <w:tabs>
          <w:tab w:val="left" w:pos="426"/>
        </w:tabs>
        <w:spacing w:before="120"/>
        <w:ind w:left="0" w:firstLine="0"/>
        <w:jc w:val="both"/>
        <w:rPr>
          <w:rFonts w:ascii="Book Antiqua" w:hAnsi="Book Antiqua" w:cs="Times-Roman"/>
          <w:sz w:val="22"/>
          <w:szCs w:val="22"/>
        </w:rPr>
      </w:pPr>
      <w:r w:rsidRPr="00E138CF">
        <w:rPr>
          <w:rFonts w:ascii="Book Antiqua" w:hAnsi="Book Antiqua" w:cs="Times-Roman"/>
          <w:sz w:val="22"/>
          <w:szCs w:val="22"/>
        </w:rPr>
        <w:t xml:space="preserve">Gli obiettivi e le responsabilità da assegnare devono discendere direttamente dalle strategie dell’Ente definite nell’ambito del Piano </w:t>
      </w:r>
      <w:r w:rsidR="00E175A8">
        <w:rPr>
          <w:rFonts w:ascii="Book Antiqua" w:hAnsi="Book Antiqua" w:cs="Times-Roman"/>
          <w:sz w:val="22"/>
          <w:szCs w:val="22"/>
        </w:rPr>
        <w:t>della performance</w:t>
      </w:r>
      <w:r w:rsidRPr="00E138CF">
        <w:rPr>
          <w:rFonts w:ascii="Book Antiqua" w:hAnsi="Book Antiqua" w:cs="Times-Roman"/>
          <w:sz w:val="22"/>
          <w:szCs w:val="22"/>
        </w:rPr>
        <w:t xml:space="preserve"> ovvero attraverso la definizione di specifici progetti e/o di piani di lavoro, collegati o meno agli obiettivi del P</w:t>
      </w:r>
      <w:r w:rsidR="00E175A8">
        <w:rPr>
          <w:rFonts w:ascii="Book Antiqua" w:hAnsi="Book Antiqua" w:cs="Times-Roman"/>
          <w:sz w:val="22"/>
          <w:szCs w:val="22"/>
        </w:rPr>
        <w:t xml:space="preserve">iano degli </w:t>
      </w:r>
      <w:r w:rsidRPr="00E138CF">
        <w:rPr>
          <w:rFonts w:ascii="Book Antiqua" w:hAnsi="Book Antiqua" w:cs="Times-Roman"/>
          <w:sz w:val="22"/>
          <w:szCs w:val="22"/>
        </w:rPr>
        <w:t>O</w:t>
      </w:r>
      <w:r w:rsidR="00E175A8">
        <w:rPr>
          <w:rFonts w:ascii="Book Antiqua" w:hAnsi="Book Antiqua" w:cs="Times-Roman"/>
          <w:sz w:val="22"/>
          <w:szCs w:val="22"/>
        </w:rPr>
        <w:t>biettivi</w:t>
      </w:r>
      <w:r w:rsidRPr="00E138CF">
        <w:rPr>
          <w:rFonts w:ascii="Book Antiqua" w:hAnsi="Book Antiqua" w:cs="Times-Roman"/>
          <w:sz w:val="22"/>
          <w:szCs w:val="22"/>
        </w:rPr>
        <w:t xml:space="preserve">. </w:t>
      </w:r>
    </w:p>
    <w:p w:rsidR="00053396" w:rsidRPr="00E138CF" w:rsidRDefault="00F13E90" w:rsidP="00E04128">
      <w:pPr>
        <w:numPr>
          <w:ilvl w:val="0"/>
          <w:numId w:val="13"/>
        </w:numPr>
        <w:tabs>
          <w:tab w:val="left" w:pos="426"/>
        </w:tabs>
        <w:autoSpaceDE w:val="0"/>
        <w:autoSpaceDN w:val="0"/>
        <w:adjustRightInd w:val="0"/>
        <w:spacing w:before="120"/>
        <w:ind w:left="0" w:firstLine="0"/>
        <w:jc w:val="both"/>
        <w:rPr>
          <w:rFonts w:ascii="Book Antiqua" w:hAnsi="Book Antiqua" w:cs="Times-Roman"/>
          <w:sz w:val="22"/>
          <w:szCs w:val="22"/>
        </w:rPr>
      </w:pPr>
      <w:r>
        <w:rPr>
          <w:rFonts w:ascii="Book Antiqua" w:hAnsi="Book Antiqua" w:cs="Times-Roman"/>
          <w:sz w:val="22"/>
          <w:szCs w:val="22"/>
        </w:rPr>
        <w:t>I</w:t>
      </w:r>
      <w:r w:rsidR="00053396" w:rsidRPr="00E138CF">
        <w:rPr>
          <w:rFonts w:ascii="Book Antiqua" w:hAnsi="Book Antiqua" w:cs="Times-Roman"/>
          <w:sz w:val="22"/>
          <w:szCs w:val="22"/>
        </w:rPr>
        <w:t xml:space="preserve"> </w:t>
      </w:r>
      <w:r w:rsidR="00053396">
        <w:rPr>
          <w:rFonts w:ascii="Book Antiqua" w:hAnsi="Book Antiqua" w:cs="Times-Roman"/>
          <w:sz w:val="22"/>
          <w:szCs w:val="22"/>
        </w:rPr>
        <w:t>Dirigenti</w:t>
      </w:r>
      <w:r w:rsidR="00053396" w:rsidRPr="00E138CF">
        <w:rPr>
          <w:rFonts w:ascii="Book Antiqua" w:hAnsi="Book Antiqua" w:cs="Times-Roman"/>
          <w:sz w:val="22"/>
          <w:szCs w:val="22"/>
        </w:rPr>
        <w:t xml:space="preserve"> </w:t>
      </w:r>
      <w:r>
        <w:rPr>
          <w:rFonts w:ascii="Book Antiqua" w:hAnsi="Book Antiqua" w:cs="Times-Roman"/>
          <w:sz w:val="22"/>
          <w:szCs w:val="22"/>
        </w:rPr>
        <w:t xml:space="preserve">definiscono la programmazione operativa di massima per </w:t>
      </w:r>
      <w:r w:rsidR="0059291D" w:rsidRPr="00E138CF">
        <w:rPr>
          <w:rFonts w:ascii="Book Antiqua" w:hAnsi="Book Antiqua" w:cs="Times-Roman"/>
          <w:sz w:val="22"/>
          <w:szCs w:val="22"/>
        </w:rPr>
        <w:t xml:space="preserve">i dipendenti assegnati alla propria struttura organizzativa </w:t>
      </w:r>
      <w:r>
        <w:rPr>
          <w:rFonts w:ascii="Book Antiqua" w:hAnsi="Book Antiqua" w:cs="Times-Roman"/>
          <w:sz w:val="22"/>
          <w:szCs w:val="22"/>
        </w:rPr>
        <w:t xml:space="preserve">rendendoli edotti mediante apposito incontro in cui vengono illustrati </w:t>
      </w:r>
      <w:r w:rsidR="0059291D">
        <w:rPr>
          <w:rFonts w:ascii="Book Antiqua" w:hAnsi="Book Antiqua" w:cs="Times-Roman"/>
          <w:sz w:val="22"/>
          <w:szCs w:val="22"/>
        </w:rPr>
        <w:t xml:space="preserve">i compiti e le responsabilità loro assegnate per il raggiungimento degli obiettivi </w:t>
      </w:r>
      <w:r w:rsidR="00053396" w:rsidRPr="00E138CF">
        <w:rPr>
          <w:rFonts w:ascii="Book Antiqua" w:hAnsi="Book Antiqua" w:cs="Times-Roman"/>
          <w:sz w:val="22"/>
          <w:szCs w:val="22"/>
        </w:rPr>
        <w:t>programma</w:t>
      </w:r>
      <w:r w:rsidR="0059291D">
        <w:rPr>
          <w:rFonts w:ascii="Book Antiqua" w:hAnsi="Book Antiqua" w:cs="Times-Roman"/>
          <w:sz w:val="22"/>
          <w:szCs w:val="22"/>
        </w:rPr>
        <w:t>ti</w:t>
      </w:r>
      <w:r w:rsidR="00053396" w:rsidRPr="00E138CF">
        <w:rPr>
          <w:rFonts w:ascii="Book Antiqua" w:hAnsi="Book Antiqua" w:cs="Times-Roman"/>
          <w:sz w:val="22"/>
          <w:szCs w:val="22"/>
        </w:rPr>
        <w:t xml:space="preserve">. </w:t>
      </w:r>
      <w:r w:rsidR="00053396" w:rsidRPr="00E138CF">
        <w:rPr>
          <w:rFonts w:ascii="Book Antiqua" w:hAnsi="Book Antiqua"/>
          <w:sz w:val="22"/>
          <w:szCs w:val="22"/>
        </w:rPr>
        <w:t xml:space="preserve">Periodicamente, </w:t>
      </w:r>
      <w:r w:rsidR="00053396" w:rsidRPr="00E138CF">
        <w:rPr>
          <w:rFonts w:ascii="Book Antiqua" w:hAnsi="Book Antiqua" w:cs="Times-Roman"/>
          <w:sz w:val="22"/>
          <w:szCs w:val="22"/>
        </w:rPr>
        <w:t xml:space="preserve">e comunque ogni qualvolta sia ritenuto necessario, il </w:t>
      </w:r>
      <w:r w:rsidR="00053396">
        <w:rPr>
          <w:rFonts w:ascii="Book Antiqua" w:hAnsi="Book Antiqua" w:cs="Times-Roman"/>
          <w:sz w:val="22"/>
          <w:szCs w:val="22"/>
        </w:rPr>
        <w:t>Dirigente</w:t>
      </w:r>
      <w:r w:rsidR="00053396" w:rsidRPr="00E138CF">
        <w:rPr>
          <w:rFonts w:ascii="Book Antiqua" w:hAnsi="Book Antiqua" w:cs="Times-Roman"/>
          <w:sz w:val="22"/>
          <w:szCs w:val="22"/>
        </w:rPr>
        <w:t xml:space="preserve"> procede ad una verifica dello stato di attuazione degli incarichi ripartiti e </w:t>
      </w:r>
      <w:r>
        <w:rPr>
          <w:rFonts w:ascii="Book Antiqua" w:hAnsi="Book Antiqua" w:cs="Times-Roman"/>
          <w:sz w:val="22"/>
          <w:szCs w:val="22"/>
        </w:rPr>
        <w:t>all’eventuale</w:t>
      </w:r>
      <w:r w:rsidR="00053396" w:rsidRPr="00E138CF">
        <w:rPr>
          <w:rFonts w:ascii="Book Antiqua" w:hAnsi="Book Antiqua" w:cs="Times-Roman"/>
          <w:sz w:val="22"/>
          <w:szCs w:val="22"/>
        </w:rPr>
        <w:t xml:space="preserve"> aggiornamento degli stessi.</w:t>
      </w:r>
    </w:p>
    <w:p w:rsidR="00053396" w:rsidRPr="00E138CF" w:rsidRDefault="00053396" w:rsidP="00E04128">
      <w:pPr>
        <w:numPr>
          <w:ilvl w:val="0"/>
          <w:numId w:val="13"/>
        </w:numPr>
        <w:tabs>
          <w:tab w:val="left" w:pos="426"/>
        </w:tabs>
        <w:autoSpaceDE w:val="0"/>
        <w:autoSpaceDN w:val="0"/>
        <w:adjustRightInd w:val="0"/>
        <w:spacing w:before="120"/>
        <w:ind w:left="0" w:firstLine="0"/>
        <w:jc w:val="both"/>
        <w:rPr>
          <w:rFonts w:ascii="Book Antiqua" w:hAnsi="Book Antiqua" w:cs="Times-Roman"/>
          <w:sz w:val="22"/>
          <w:szCs w:val="22"/>
        </w:rPr>
      </w:pPr>
      <w:r w:rsidRPr="00E138CF">
        <w:rPr>
          <w:rFonts w:ascii="Book Antiqua" w:hAnsi="Book Antiqua" w:cs="Times-Roman"/>
          <w:sz w:val="22"/>
          <w:szCs w:val="22"/>
        </w:rPr>
        <w:t>Nelle more e fino all’approvazione del Piano Esecutivo di Gestione</w:t>
      </w:r>
      <w:r w:rsidR="00E175A8">
        <w:rPr>
          <w:rFonts w:ascii="Book Antiqua" w:hAnsi="Book Antiqua" w:cs="Times-Roman"/>
          <w:sz w:val="22"/>
          <w:szCs w:val="22"/>
        </w:rPr>
        <w:t>, al quale è allegato il Piano della performance e il Piano degli obiettivi,</w:t>
      </w:r>
      <w:r w:rsidRPr="00E138CF">
        <w:rPr>
          <w:rFonts w:ascii="Book Antiqua" w:hAnsi="Book Antiqua" w:cs="Times-Roman"/>
          <w:sz w:val="22"/>
          <w:szCs w:val="22"/>
        </w:rPr>
        <w:t xml:space="preserve"> restano attribuiti gli obiettivi dell’attività ordinaria.</w:t>
      </w:r>
    </w:p>
    <w:p w:rsidR="009E2670" w:rsidRDefault="009E2670" w:rsidP="00996502">
      <w:pPr>
        <w:autoSpaceDE w:val="0"/>
        <w:autoSpaceDN w:val="0"/>
        <w:adjustRightInd w:val="0"/>
        <w:ind w:right="663"/>
        <w:jc w:val="center"/>
        <w:rPr>
          <w:rFonts w:ascii="Book Antiqua" w:hAnsi="Book Antiqua"/>
          <w:b/>
          <w:bCs/>
          <w:color w:val="000000"/>
          <w:sz w:val="22"/>
          <w:szCs w:val="22"/>
        </w:rPr>
      </w:pPr>
    </w:p>
    <w:p w:rsidR="00EF7FBA" w:rsidRPr="00E138CF" w:rsidRDefault="006074C8" w:rsidP="001A74F5">
      <w:pPr>
        <w:autoSpaceDE w:val="0"/>
        <w:autoSpaceDN w:val="0"/>
        <w:adjustRightInd w:val="0"/>
        <w:ind w:right="663"/>
        <w:jc w:val="center"/>
        <w:rPr>
          <w:rFonts w:ascii="Book Antiqua" w:hAnsi="Book Antiqua" w:cs="Times-Bold"/>
          <w:b/>
          <w:bCs/>
          <w:i/>
          <w:sz w:val="22"/>
          <w:szCs w:val="22"/>
        </w:rPr>
      </w:pPr>
      <w:r w:rsidRPr="00E138CF">
        <w:rPr>
          <w:rFonts w:ascii="Book Antiqua" w:hAnsi="Book Antiqua"/>
          <w:b/>
          <w:bCs/>
          <w:color w:val="000000"/>
          <w:sz w:val="22"/>
          <w:szCs w:val="22"/>
        </w:rPr>
        <w:t xml:space="preserve">       </w:t>
      </w:r>
      <w:r w:rsidR="0059291D">
        <w:rPr>
          <w:rFonts w:ascii="Book Antiqua" w:hAnsi="Book Antiqua"/>
          <w:b/>
          <w:bCs/>
          <w:color w:val="000000"/>
          <w:sz w:val="22"/>
          <w:szCs w:val="22"/>
        </w:rPr>
        <w:t xml:space="preserve"> </w:t>
      </w:r>
      <w:r w:rsidR="00EF7FBA" w:rsidRPr="00E138CF">
        <w:rPr>
          <w:rFonts w:ascii="Book Antiqua" w:hAnsi="Book Antiqua"/>
          <w:b/>
          <w:bCs/>
          <w:color w:val="000000"/>
          <w:sz w:val="22"/>
          <w:szCs w:val="22"/>
        </w:rPr>
        <w:t>Art. 1</w:t>
      </w:r>
      <w:r w:rsidR="00DB6AB9">
        <w:rPr>
          <w:rFonts w:ascii="Book Antiqua" w:hAnsi="Book Antiqua"/>
          <w:b/>
          <w:bCs/>
          <w:color w:val="000000"/>
          <w:sz w:val="22"/>
          <w:szCs w:val="22"/>
        </w:rPr>
        <w:t>7</w:t>
      </w:r>
      <w:r w:rsidR="00E138CF" w:rsidRPr="00E138CF">
        <w:rPr>
          <w:rFonts w:ascii="Book Antiqua" w:hAnsi="Book Antiqua"/>
          <w:b/>
          <w:bCs/>
          <w:color w:val="000000"/>
          <w:sz w:val="22"/>
          <w:szCs w:val="22"/>
        </w:rPr>
        <w:t xml:space="preserve"> - </w:t>
      </w:r>
      <w:r w:rsidR="00EF7FBA" w:rsidRPr="00E138CF">
        <w:rPr>
          <w:rFonts w:ascii="Book Antiqua" w:hAnsi="Book Antiqua" w:cs="Times-Bold"/>
          <w:b/>
          <w:bCs/>
          <w:sz w:val="22"/>
          <w:szCs w:val="22"/>
        </w:rPr>
        <w:t>Assegnazione del budget</w:t>
      </w:r>
      <w:r w:rsidR="00EF7FBA" w:rsidRPr="00E138CF">
        <w:rPr>
          <w:rFonts w:ascii="Book Antiqua" w:hAnsi="Book Antiqua" w:cs="Times-Bold"/>
          <w:b/>
          <w:bCs/>
          <w:i/>
          <w:sz w:val="22"/>
          <w:szCs w:val="22"/>
        </w:rPr>
        <w:t xml:space="preserve"> </w:t>
      </w:r>
    </w:p>
    <w:p w:rsidR="00EF7FBA" w:rsidRPr="00E138CF" w:rsidRDefault="00EF7FBA" w:rsidP="00EF7FBA">
      <w:pPr>
        <w:autoSpaceDE w:val="0"/>
        <w:autoSpaceDN w:val="0"/>
        <w:adjustRightInd w:val="0"/>
        <w:rPr>
          <w:rFonts w:ascii="Times-Roman" w:hAnsi="Times-Roman" w:cs="Times-Roman"/>
          <w:sz w:val="22"/>
          <w:szCs w:val="22"/>
        </w:rPr>
      </w:pPr>
    </w:p>
    <w:p w:rsidR="00EF7FBA" w:rsidRPr="00E138CF" w:rsidRDefault="00EF7FBA" w:rsidP="00E04128">
      <w:pPr>
        <w:numPr>
          <w:ilvl w:val="0"/>
          <w:numId w:val="16"/>
        </w:numPr>
        <w:tabs>
          <w:tab w:val="left" w:pos="284"/>
        </w:tabs>
        <w:autoSpaceDE w:val="0"/>
        <w:autoSpaceDN w:val="0"/>
        <w:adjustRightInd w:val="0"/>
        <w:spacing w:after="120"/>
        <w:ind w:left="0" w:firstLine="0"/>
        <w:jc w:val="both"/>
        <w:rPr>
          <w:rFonts w:ascii="Book Antiqua" w:hAnsi="Book Antiqua" w:cs="Times-Roman"/>
          <w:sz w:val="22"/>
          <w:szCs w:val="22"/>
        </w:rPr>
      </w:pPr>
      <w:r w:rsidRPr="00E138CF">
        <w:rPr>
          <w:rFonts w:ascii="Book Antiqua" w:hAnsi="Book Antiqua" w:cs="Times-Roman"/>
          <w:sz w:val="22"/>
          <w:szCs w:val="22"/>
        </w:rPr>
        <w:t>In applicazione degli accordi in sede di contrattazione decentrata integrativa verrà definito il finanziamento del fondo correlato alla corresponsione dei compensi diretti ad incentivare la produttività ed il miglioramento dei servizi.</w:t>
      </w:r>
    </w:p>
    <w:p w:rsidR="00EF7FBA" w:rsidRDefault="00EF7FBA" w:rsidP="00E04128">
      <w:pPr>
        <w:numPr>
          <w:ilvl w:val="0"/>
          <w:numId w:val="16"/>
        </w:numPr>
        <w:tabs>
          <w:tab w:val="left" w:pos="284"/>
        </w:tabs>
        <w:spacing w:after="120"/>
        <w:ind w:left="0" w:firstLine="0"/>
        <w:jc w:val="both"/>
        <w:rPr>
          <w:rFonts w:ascii="Book Antiqua" w:hAnsi="Book Antiqua"/>
          <w:sz w:val="22"/>
          <w:szCs w:val="22"/>
        </w:rPr>
      </w:pPr>
      <w:r w:rsidRPr="00E138CF">
        <w:rPr>
          <w:rFonts w:ascii="Book Antiqua" w:hAnsi="Book Antiqua"/>
          <w:sz w:val="22"/>
          <w:szCs w:val="22"/>
        </w:rPr>
        <w:t xml:space="preserve">Le risorse di cui al comma 1 sono assegnate ai singoli </w:t>
      </w:r>
      <w:r w:rsidR="005824F3">
        <w:rPr>
          <w:rFonts w:ascii="Book Antiqua" w:hAnsi="Book Antiqua"/>
          <w:sz w:val="22"/>
          <w:szCs w:val="22"/>
        </w:rPr>
        <w:t>Dipartimenti</w:t>
      </w:r>
      <w:r w:rsidRPr="00E138CF">
        <w:rPr>
          <w:rFonts w:ascii="Book Antiqua" w:hAnsi="Book Antiqua"/>
          <w:sz w:val="22"/>
          <w:szCs w:val="22"/>
        </w:rPr>
        <w:t xml:space="preserve"> in proporzione al numero dei dipendenti assegnati allo stesso ed alle rispettive categorie di inquadramento secondo la seguente tabella di equivalenza:</w:t>
      </w:r>
    </w:p>
    <w:tbl>
      <w:tblPr>
        <w:tblW w:w="7798" w:type="dxa"/>
        <w:tblInd w:w="926" w:type="dxa"/>
        <w:tblCellMar>
          <w:left w:w="70" w:type="dxa"/>
          <w:right w:w="70" w:type="dxa"/>
        </w:tblCellMar>
        <w:tblLook w:val="0000"/>
      </w:tblPr>
      <w:tblGrid>
        <w:gridCol w:w="1009"/>
        <w:gridCol w:w="190"/>
        <w:gridCol w:w="1590"/>
        <w:gridCol w:w="190"/>
        <w:gridCol w:w="195"/>
        <w:gridCol w:w="1006"/>
        <w:gridCol w:w="1065"/>
        <w:gridCol w:w="1590"/>
        <w:gridCol w:w="963"/>
      </w:tblGrid>
      <w:tr w:rsidR="00EF7FBA" w:rsidTr="00EF7FBA">
        <w:trPr>
          <w:trHeight w:val="282"/>
        </w:trPr>
        <w:tc>
          <w:tcPr>
            <w:tcW w:w="10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F7FBA" w:rsidRDefault="00EF7FBA" w:rsidP="00204545">
            <w:pPr>
              <w:jc w:val="center"/>
              <w:rPr>
                <w:i/>
                <w:iCs/>
                <w:sz w:val="20"/>
                <w:szCs w:val="20"/>
              </w:rPr>
            </w:pPr>
            <w:r>
              <w:rPr>
                <w:i/>
                <w:iCs/>
                <w:sz w:val="20"/>
                <w:szCs w:val="20"/>
              </w:rPr>
              <w:t>Posizione economica</w:t>
            </w:r>
          </w:p>
        </w:tc>
        <w:tc>
          <w:tcPr>
            <w:tcW w:w="190" w:type="dxa"/>
            <w:tcBorders>
              <w:top w:val="nil"/>
              <w:left w:val="nil"/>
              <w:bottom w:val="nil"/>
              <w:right w:val="single" w:sz="4" w:space="0" w:color="auto"/>
            </w:tcBorders>
            <w:shd w:val="clear" w:color="auto" w:fill="auto"/>
            <w:vAlign w:val="center"/>
          </w:tcPr>
          <w:p w:rsidR="00EF7FBA" w:rsidRDefault="00EF7FBA" w:rsidP="00204545">
            <w:pPr>
              <w:jc w:val="center"/>
              <w:rPr>
                <w:i/>
                <w:iCs/>
                <w:sz w:val="20"/>
                <w:szCs w:val="20"/>
              </w:rPr>
            </w:pPr>
            <w:r>
              <w:rPr>
                <w:i/>
                <w:iCs/>
                <w:sz w:val="20"/>
                <w:szCs w:val="20"/>
              </w:rPr>
              <w:t> </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F7FBA" w:rsidRPr="00270E8C" w:rsidRDefault="00EF7FBA" w:rsidP="00510F99">
            <w:pPr>
              <w:jc w:val="center"/>
              <w:rPr>
                <w:i/>
                <w:iCs/>
                <w:sz w:val="20"/>
                <w:szCs w:val="20"/>
              </w:rPr>
            </w:pPr>
            <w:r w:rsidRPr="00270E8C">
              <w:rPr>
                <w:i/>
                <w:iCs/>
                <w:sz w:val="20"/>
                <w:szCs w:val="20"/>
              </w:rPr>
              <w:t xml:space="preserve">Stipendio tabellare annuo </w:t>
            </w:r>
            <w:proofErr w:type="spellStart"/>
            <w:r w:rsidRPr="00270E8C">
              <w:rPr>
                <w:i/>
                <w:iCs/>
                <w:sz w:val="20"/>
                <w:szCs w:val="20"/>
              </w:rPr>
              <w:t>C.c.n.l.</w:t>
            </w:r>
            <w:proofErr w:type="spellEnd"/>
            <w:r w:rsidRPr="00270E8C">
              <w:rPr>
                <w:i/>
                <w:iCs/>
                <w:sz w:val="20"/>
                <w:szCs w:val="20"/>
              </w:rPr>
              <w:t xml:space="preserve"> </w:t>
            </w:r>
            <w:r w:rsidR="00510F99">
              <w:rPr>
                <w:i/>
                <w:iCs/>
                <w:sz w:val="20"/>
                <w:szCs w:val="20"/>
              </w:rPr>
              <w:t>2</w:t>
            </w:r>
            <w:r w:rsidRPr="00270E8C">
              <w:rPr>
                <w:i/>
                <w:iCs/>
                <w:sz w:val="20"/>
                <w:szCs w:val="20"/>
              </w:rPr>
              <w:t>1.</w:t>
            </w:r>
            <w:r w:rsidR="00510F99">
              <w:rPr>
                <w:i/>
                <w:iCs/>
                <w:sz w:val="20"/>
                <w:szCs w:val="20"/>
              </w:rPr>
              <w:t>5</w:t>
            </w:r>
            <w:r w:rsidRPr="00270E8C">
              <w:rPr>
                <w:i/>
                <w:iCs/>
                <w:sz w:val="20"/>
                <w:szCs w:val="20"/>
              </w:rPr>
              <w:t>.20</w:t>
            </w:r>
            <w:r w:rsidR="00510F99">
              <w:rPr>
                <w:i/>
                <w:iCs/>
                <w:sz w:val="20"/>
                <w:szCs w:val="20"/>
              </w:rPr>
              <w:t>18</w:t>
            </w:r>
          </w:p>
        </w:tc>
        <w:tc>
          <w:tcPr>
            <w:tcW w:w="190" w:type="dxa"/>
            <w:tcBorders>
              <w:top w:val="nil"/>
              <w:left w:val="nil"/>
              <w:bottom w:val="nil"/>
              <w:right w:val="single" w:sz="4" w:space="0" w:color="auto"/>
            </w:tcBorders>
            <w:shd w:val="clear" w:color="auto" w:fill="auto"/>
            <w:vAlign w:val="center"/>
          </w:tcPr>
          <w:p w:rsidR="00EF7FBA" w:rsidRPr="00270E8C" w:rsidRDefault="00EF7FBA" w:rsidP="00204545">
            <w:pPr>
              <w:jc w:val="center"/>
              <w:rPr>
                <w:i/>
                <w:iCs/>
                <w:sz w:val="20"/>
                <w:szCs w:val="20"/>
              </w:rPr>
            </w:pPr>
            <w:r w:rsidRPr="00270E8C">
              <w:rPr>
                <w:i/>
                <w:iCs/>
                <w:sz w:val="20"/>
                <w:szCs w:val="20"/>
              </w:rPr>
              <w:t> </w:t>
            </w:r>
          </w:p>
        </w:tc>
        <w:tc>
          <w:tcPr>
            <w:tcW w:w="195" w:type="dxa"/>
            <w:tcBorders>
              <w:top w:val="nil"/>
              <w:left w:val="single" w:sz="4" w:space="0" w:color="auto"/>
              <w:bottom w:val="nil"/>
              <w:right w:val="single" w:sz="4" w:space="0" w:color="auto"/>
            </w:tcBorders>
            <w:shd w:val="clear" w:color="auto" w:fill="auto"/>
            <w:vAlign w:val="center"/>
          </w:tcPr>
          <w:p w:rsidR="00EF7FBA" w:rsidRPr="00270E8C" w:rsidRDefault="00EF7FBA" w:rsidP="00204545">
            <w:pPr>
              <w:jc w:val="center"/>
              <w:rPr>
                <w:i/>
                <w:iCs/>
                <w:sz w:val="20"/>
                <w:szCs w:val="20"/>
              </w:rPr>
            </w:pPr>
            <w:r w:rsidRPr="00270E8C">
              <w:rPr>
                <w:i/>
                <w:iCs/>
                <w:sz w:val="20"/>
                <w:szCs w:val="20"/>
              </w:rPr>
              <w:t> </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F7FBA" w:rsidRDefault="00EF7FBA" w:rsidP="00204545">
            <w:pPr>
              <w:jc w:val="center"/>
              <w:rPr>
                <w:i/>
                <w:iCs/>
                <w:sz w:val="20"/>
                <w:szCs w:val="20"/>
              </w:rPr>
            </w:pPr>
            <w:r>
              <w:rPr>
                <w:i/>
                <w:iCs/>
                <w:sz w:val="20"/>
                <w:szCs w:val="20"/>
              </w:rPr>
              <w:t>Parametri di livello</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F7FBA" w:rsidRDefault="00EF7FBA" w:rsidP="00204545">
            <w:pPr>
              <w:jc w:val="center"/>
              <w:rPr>
                <w:i/>
                <w:iCs/>
                <w:sz w:val="20"/>
                <w:szCs w:val="20"/>
              </w:rPr>
            </w:pPr>
            <w:r>
              <w:rPr>
                <w:i/>
                <w:iCs/>
                <w:sz w:val="20"/>
                <w:szCs w:val="20"/>
              </w:rPr>
              <w:t>Posizione economica</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F7FBA" w:rsidRPr="00270E8C" w:rsidRDefault="00EF7FBA" w:rsidP="00510F99">
            <w:pPr>
              <w:jc w:val="center"/>
              <w:rPr>
                <w:i/>
                <w:iCs/>
                <w:sz w:val="20"/>
                <w:szCs w:val="20"/>
              </w:rPr>
            </w:pPr>
            <w:r w:rsidRPr="00270E8C">
              <w:rPr>
                <w:i/>
                <w:iCs/>
                <w:sz w:val="20"/>
                <w:szCs w:val="20"/>
              </w:rPr>
              <w:t xml:space="preserve">Stipendio tabellare annuo </w:t>
            </w:r>
            <w:proofErr w:type="spellStart"/>
            <w:r w:rsidRPr="00270E8C">
              <w:rPr>
                <w:i/>
                <w:iCs/>
                <w:sz w:val="20"/>
                <w:szCs w:val="20"/>
              </w:rPr>
              <w:t>C.c.n.l.</w:t>
            </w:r>
            <w:proofErr w:type="spellEnd"/>
            <w:r w:rsidRPr="00270E8C">
              <w:rPr>
                <w:i/>
                <w:iCs/>
                <w:sz w:val="20"/>
                <w:szCs w:val="20"/>
              </w:rPr>
              <w:t xml:space="preserve"> </w:t>
            </w:r>
            <w:r w:rsidR="00510F99">
              <w:rPr>
                <w:i/>
                <w:iCs/>
                <w:sz w:val="20"/>
                <w:szCs w:val="20"/>
              </w:rPr>
              <w:t>2</w:t>
            </w:r>
            <w:r w:rsidRPr="00270E8C">
              <w:rPr>
                <w:i/>
                <w:iCs/>
                <w:sz w:val="20"/>
                <w:szCs w:val="20"/>
              </w:rPr>
              <w:t>1.</w:t>
            </w:r>
            <w:r w:rsidR="00510F99">
              <w:rPr>
                <w:i/>
                <w:iCs/>
                <w:sz w:val="20"/>
                <w:szCs w:val="20"/>
              </w:rPr>
              <w:t>5</w:t>
            </w:r>
            <w:r w:rsidRPr="00270E8C">
              <w:rPr>
                <w:i/>
                <w:iCs/>
                <w:sz w:val="20"/>
                <w:szCs w:val="20"/>
              </w:rPr>
              <w:t>.20</w:t>
            </w:r>
            <w:r w:rsidR="00510F99">
              <w:rPr>
                <w:i/>
                <w:iCs/>
                <w:sz w:val="20"/>
                <w:szCs w:val="20"/>
              </w:rPr>
              <w:t>18</w:t>
            </w: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F7FBA" w:rsidRDefault="00EF7FBA" w:rsidP="00204545">
            <w:pPr>
              <w:jc w:val="center"/>
              <w:rPr>
                <w:i/>
                <w:iCs/>
                <w:sz w:val="20"/>
                <w:szCs w:val="20"/>
              </w:rPr>
            </w:pPr>
            <w:r>
              <w:rPr>
                <w:i/>
                <w:iCs/>
                <w:sz w:val="20"/>
                <w:szCs w:val="20"/>
              </w:rPr>
              <w:t>Parametri di livello</w:t>
            </w:r>
          </w:p>
        </w:tc>
      </w:tr>
      <w:tr w:rsidR="00EF7FBA" w:rsidTr="00204545">
        <w:trPr>
          <w:trHeight w:val="600"/>
        </w:trPr>
        <w:tc>
          <w:tcPr>
            <w:tcW w:w="1009" w:type="dxa"/>
            <w:vMerge/>
            <w:tcBorders>
              <w:top w:val="single" w:sz="4" w:space="0" w:color="auto"/>
              <w:left w:val="single" w:sz="4" w:space="0" w:color="auto"/>
              <w:bottom w:val="single" w:sz="4" w:space="0" w:color="000000"/>
              <w:right w:val="single" w:sz="4" w:space="0" w:color="auto"/>
            </w:tcBorders>
            <w:vAlign w:val="center"/>
          </w:tcPr>
          <w:p w:rsidR="00EF7FBA" w:rsidRDefault="00EF7FBA" w:rsidP="00204545">
            <w:pPr>
              <w:rPr>
                <w:i/>
                <w:iCs/>
                <w:sz w:val="20"/>
                <w:szCs w:val="20"/>
              </w:rPr>
            </w:pPr>
          </w:p>
        </w:tc>
        <w:tc>
          <w:tcPr>
            <w:tcW w:w="190" w:type="dxa"/>
            <w:tcBorders>
              <w:top w:val="nil"/>
              <w:left w:val="nil"/>
              <w:bottom w:val="nil"/>
              <w:right w:val="single" w:sz="4" w:space="0" w:color="auto"/>
            </w:tcBorders>
            <w:shd w:val="clear" w:color="auto" w:fill="auto"/>
            <w:vAlign w:val="center"/>
          </w:tcPr>
          <w:p w:rsidR="00EF7FBA" w:rsidRDefault="00EF7FBA" w:rsidP="00204545">
            <w:pPr>
              <w:jc w:val="center"/>
              <w:rPr>
                <w:i/>
                <w:iCs/>
                <w:sz w:val="20"/>
                <w:szCs w:val="20"/>
              </w:rPr>
            </w:pPr>
            <w:r>
              <w:rPr>
                <w:i/>
                <w:iCs/>
                <w:sz w:val="20"/>
                <w:szCs w:val="20"/>
              </w:rPr>
              <w:t> </w:t>
            </w:r>
          </w:p>
        </w:tc>
        <w:tc>
          <w:tcPr>
            <w:tcW w:w="1590" w:type="dxa"/>
            <w:vMerge/>
            <w:tcBorders>
              <w:top w:val="single" w:sz="4" w:space="0" w:color="auto"/>
              <w:left w:val="single" w:sz="4" w:space="0" w:color="auto"/>
              <w:bottom w:val="single" w:sz="4" w:space="0" w:color="000000"/>
              <w:right w:val="single" w:sz="4" w:space="0" w:color="auto"/>
            </w:tcBorders>
            <w:vAlign w:val="center"/>
          </w:tcPr>
          <w:p w:rsidR="00EF7FBA" w:rsidRDefault="00EF7FBA" w:rsidP="00204545">
            <w:pPr>
              <w:rPr>
                <w:i/>
                <w:iCs/>
                <w:sz w:val="20"/>
                <w:szCs w:val="20"/>
              </w:rPr>
            </w:pPr>
          </w:p>
        </w:tc>
        <w:tc>
          <w:tcPr>
            <w:tcW w:w="190" w:type="dxa"/>
            <w:tcBorders>
              <w:top w:val="nil"/>
              <w:left w:val="nil"/>
              <w:bottom w:val="nil"/>
              <w:right w:val="single" w:sz="4" w:space="0" w:color="auto"/>
            </w:tcBorders>
            <w:shd w:val="clear" w:color="auto" w:fill="auto"/>
            <w:vAlign w:val="center"/>
          </w:tcPr>
          <w:p w:rsidR="00EF7FBA" w:rsidRDefault="00EF7FBA" w:rsidP="00204545">
            <w:pPr>
              <w:jc w:val="center"/>
              <w:rPr>
                <w:i/>
                <w:iCs/>
                <w:sz w:val="20"/>
                <w:szCs w:val="20"/>
              </w:rPr>
            </w:pPr>
            <w:r>
              <w:rPr>
                <w:i/>
                <w:iCs/>
                <w:sz w:val="20"/>
                <w:szCs w:val="20"/>
              </w:rPr>
              <w:t> </w:t>
            </w:r>
          </w:p>
        </w:tc>
        <w:tc>
          <w:tcPr>
            <w:tcW w:w="195" w:type="dxa"/>
            <w:tcBorders>
              <w:top w:val="nil"/>
              <w:left w:val="nil"/>
              <w:bottom w:val="nil"/>
              <w:right w:val="single" w:sz="4" w:space="0" w:color="auto"/>
            </w:tcBorders>
            <w:shd w:val="clear" w:color="auto" w:fill="auto"/>
            <w:vAlign w:val="center"/>
          </w:tcPr>
          <w:p w:rsidR="00EF7FBA" w:rsidRDefault="00EF7FBA" w:rsidP="00204545">
            <w:pPr>
              <w:jc w:val="center"/>
              <w:rPr>
                <w:i/>
                <w:iCs/>
                <w:sz w:val="20"/>
                <w:szCs w:val="20"/>
              </w:rPr>
            </w:pPr>
            <w:r>
              <w:rPr>
                <w:i/>
                <w:iCs/>
                <w:sz w:val="20"/>
                <w:szCs w:val="20"/>
              </w:rPr>
              <w:t> </w:t>
            </w:r>
          </w:p>
        </w:tc>
        <w:tc>
          <w:tcPr>
            <w:tcW w:w="1006" w:type="dxa"/>
            <w:vMerge/>
            <w:tcBorders>
              <w:top w:val="single" w:sz="4" w:space="0" w:color="auto"/>
              <w:left w:val="single" w:sz="4" w:space="0" w:color="auto"/>
              <w:bottom w:val="single" w:sz="4" w:space="0" w:color="000000"/>
              <w:right w:val="single" w:sz="4" w:space="0" w:color="auto"/>
            </w:tcBorders>
            <w:vAlign w:val="center"/>
          </w:tcPr>
          <w:p w:rsidR="00EF7FBA" w:rsidRDefault="00EF7FBA" w:rsidP="00204545">
            <w:pPr>
              <w:rPr>
                <w:i/>
                <w:iCs/>
                <w:sz w:val="20"/>
                <w:szCs w:val="20"/>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EF7FBA" w:rsidRDefault="00EF7FBA" w:rsidP="00204545">
            <w:pPr>
              <w:rPr>
                <w:i/>
                <w:iCs/>
                <w:sz w:val="20"/>
                <w:szCs w:val="20"/>
              </w:rPr>
            </w:pPr>
          </w:p>
        </w:tc>
        <w:tc>
          <w:tcPr>
            <w:tcW w:w="1590" w:type="dxa"/>
            <w:vMerge/>
            <w:tcBorders>
              <w:top w:val="single" w:sz="4" w:space="0" w:color="auto"/>
              <w:left w:val="single" w:sz="4" w:space="0" w:color="auto"/>
              <w:bottom w:val="single" w:sz="4" w:space="0" w:color="000000"/>
              <w:right w:val="single" w:sz="4" w:space="0" w:color="auto"/>
            </w:tcBorders>
            <w:vAlign w:val="center"/>
          </w:tcPr>
          <w:p w:rsidR="00EF7FBA" w:rsidRDefault="00EF7FBA" w:rsidP="00204545">
            <w:pPr>
              <w:rPr>
                <w:i/>
                <w:iCs/>
                <w:sz w:val="20"/>
                <w:szCs w:val="20"/>
              </w:rPr>
            </w:pPr>
          </w:p>
        </w:tc>
        <w:tc>
          <w:tcPr>
            <w:tcW w:w="963" w:type="dxa"/>
            <w:vMerge/>
            <w:tcBorders>
              <w:top w:val="single" w:sz="4" w:space="0" w:color="auto"/>
              <w:left w:val="single" w:sz="4" w:space="0" w:color="auto"/>
              <w:bottom w:val="single" w:sz="4" w:space="0" w:color="000000"/>
              <w:right w:val="single" w:sz="4" w:space="0" w:color="auto"/>
            </w:tcBorders>
            <w:vAlign w:val="center"/>
          </w:tcPr>
          <w:p w:rsidR="00EF7FBA" w:rsidRDefault="00EF7FBA" w:rsidP="00204545">
            <w:pPr>
              <w:rPr>
                <w:i/>
                <w:iCs/>
                <w:sz w:val="20"/>
                <w:szCs w:val="20"/>
              </w:rPr>
            </w:pPr>
          </w:p>
        </w:tc>
      </w:tr>
      <w:tr w:rsidR="00EF7FBA" w:rsidTr="0020454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A.1</w:t>
            </w:r>
          </w:p>
        </w:tc>
        <w:tc>
          <w:tcPr>
            <w:tcW w:w="190" w:type="dxa"/>
            <w:tcBorders>
              <w:top w:val="nil"/>
              <w:left w:val="nil"/>
              <w:bottom w:val="nil"/>
              <w:right w:val="nil"/>
            </w:tcBorders>
            <w:shd w:val="clear" w:color="auto" w:fill="auto"/>
            <w:noWrap/>
            <w:vAlign w:val="bottom"/>
          </w:tcPr>
          <w:p w:rsidR="00EF7FBA" w:rsidRDefault="00EF7FBA" w:rsidP="00204545">
            <w:pPr>
              <w:rPr>
                <w:sz w:val="22"/>
                <w:szCs w:val="22"/>
              </w:rPr>
            </w:pPr>
          </w:p>
        </w:tc>
        <w:tc>
          <w:tcPr>
            <w:tcW w:w="1590" w:type="dxa"/>
            <w:tcBorders>
              <w:top w:val="nil"/>
              <w:left w:val="single" w:sz="4" w:space="0" w:color="auto"/>
              <w:bottom w:val="single" w:sz="4" w:space="0" w:color="auto"/>
              <w:right w:val="single" w:sz="4" w:space="0" w:color="auto"/>
            </w:tcBorders>
            <w:shd w:val="clear" w:color="auto" w:fill="auto"/>
            <w:noWrap/>
            <w:vAlign w:val="bottom"/>
          </w:tcPr>
          <w:p w:rsidR="00EF7FBA" w:rsidRDefault="00EF7FBA" w:rsidP="00E175A8">
            <w:pPr>
              <w:jc w:val="right"/>
              <w:rPr>
                <w:sz w:val="20"/>
                <w:szCs w:val="20"/>
              </w:rPr>
            </w:pPr>
            <w:r>
              <w:rPr>
                <w:sz w:val="20"/>
                <w:szCs w:val="20"/>
              </w:rPr>
              <w:t>1</w:t>
            </w:r>
            <w:r w:rsidR="00E175A8">
              <w:rPr>
                <w:sz w:val="20"/>
                <w:szCs w:val="20"/>
              </w:rPr>
              <w:t>7</w:t>
            </w:r>
            <w:r>
              <w:rPr>
                <w:sz w:val="20"/>
                <w:szCs w:val="20"/>
              </w:rPr>
              <w:t>.</w:t>
            </w:r>
            <w:r w:rsidR="00E175A8">
              <w:rPr>
                <w:sz w:val="20"/>
                <w:szCs w:val="20"/>
              </w:rPr>
              <w:t>060,97</w:t>
            </w:r>
          </w:p>
        </w:tc>
        <w:tc>
          <w:tcPr>
            <w:tcW w:w="190" w:type="dxa"/>
            <w:tcBorders>
              <w:top w:val="nil"/>
              <w:left w:val="nil"/>
              <w:bottom w:val="nil"/>
              <w:right w:val="nil"/>
            </w:tcBorders>
            <w:shd w:val="clear" w:color="auto" w:fill="auto"/>
            <w:noWrap/>
            <w:vAlign w:val="bottom"/>
          </w:tcPr>
          <w:p w:rsidR="00EF7FBA" w:rsidRDefault="00EF7FBA" w:rsidP="00204545">
            <w:pPr>
              <w:rPr>
                <w:sz w:val="22"/>
                <w:szCs w:val="22"/>
              </w:rPr>
            </w:pPr>
            <w:r>
              <w:rPr>
                <w:sz w:val="22"/>
                <w:szCs w:val="22"/>
              </w:rPr>
              <w:t xml:space="preserve"> </w:t>
            </w:r>
          </w:p>
        </w:tc>
        <w:tc>
          <w:tcPr>
            <w:tcW w:w="195" w:type="dxa"/>
            <w:tcBorders>
              <w:top w:val="nil"/>
              <w:left w:val="nil"/>
              <w:bottom w:val="nil"/>
              <w:right w:val="single" w:sz="4" w:space="0" w:color="auto"/>
            </w:tcBorders>
            <w:shd w:val="clear" w:color="auto" w:fill="auto"/>
            <w:noWrap/>
            <w:vAlign w:val="bottom"/>
          </w:tcPr>
          <w:p w:rsidR="00EF7FBA" w:rsidRDefault="00EF7FBA" w:rsidP="00204545">
            <w:pPr>
              <w:rPr>
                <w:sz w:val="22"/>
                <w:szCs w:val="22"/>
              </w:rPr>
            </w:pPr>
            <w:r>
              <w:rPr>
                <w:sz w:val="22"/>
                <w:szCs w:val="22"/>
              </w:rPr>
              <w:t> </w:t>
            </w:r>
          </w:p>
        </w:tc>
        <w:tc>
          <w:tcPr>
            <w:tcW w:w="1006" w:type="dxa"/>
            <w:tcBorders>
              <w:top w:val="nil"/>
              <w:left w:val="nil"/>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100,00</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C.1</w:t>
            </w:r>
          </w:p>
        </w:tc>
        <w:tc>
          <w:tcPr>
            <w:tcW w:w="1590" w:type="dxa"/>
            <w:tcBorders>
              <w:top w:val="nil"/>
              <w:left w:val="nil"/>
              <w:bottom w:val="single" w:sz="4" w:space="0" w:color="auto"/>
              <w:right w:val="single" w:sz="4" w:space="0" w:color="auto"/>
            </w:tcBorders>
            <w:shd w:val="clear" w:color="auto" w:fill="auto"/>
            <w:noWrap/>
            <w:vAlign w:val="bottom"/>
          </w:tcPr>
          <w:p w:rsidR="00EF7FBA" w:rsidRDefault="00510F99" w:rsidP="00510F99">
            <w:pPr>
              <w:jc w:val="right"/>
              <w:rPr>
                <w:sz w:val="20"/>
                <w:szCs w:val="20"/>
              </w:rPr>
            </w:pPr>
            <w:r>
              <w:rPr>
                <w:sz w:val="20"/>
                <w:szCs w:val="20"/>
              </w:rPr>
              <w:t>20</w:t>
            </w:r>
            <w:r w:rsidR="00EF7FBA">
              <w:rPr>
                <w:sz w:val="20"/>
                <w:szCs w:val="20"/>
              </w:rPr>
              <w:t>.</w:t>
            </w:r>
            <w:r>
              <w:rPr>
                <w:sz w:val="20"/>
                <w:szCs w:val="20"/>
              </w:rPr>
              <w:t>344,07</w:t>
            </w:r>
          </w:p>
        </w:tc>
        <w:tc>
          <w:tcPr>
            <w:tcW w:w="963" w:type="dxa"/>
            <w:tcBorders>
              <w:top w:val="nil"/>
              <w:left w:val="nil"/>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119,24</w:t>
            </w:r>
          </w:p>
        </w:tc>
      </w:tr>
      <w:tr w:rsidR="00EF7FBA" w:rsidTr="0020454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A.2</w:t>
            </w:r>
          </w:p>
        </w:tc>
        <w:tc>
          <w:tcPr>
            <w:tcW w:w="190" w:type="dxa"/>
            <w:tcBorders>
              <w:top w:val="nil"/>
              <w:left w:val="nil"/>
              <w:bottom w:val="nil"/>
              <w:right w:val="nil"/>
            </w:tcBorders>
            <w:shd w:val="clear" w:color="auto" w:fill="auto"/>
            <w:noWrap/>
            <w:vAlign w:val="bottom"/>
          </w:tcPr>
          <w:p w:rsidR="00EF7FBA" w:rsidRDefault="00EF7FBA" w:rsidP="00204545">
            <w:pPr>
              <w:rPr>
                <w:sz w:val="22"/>
                <w:szCs w:val="22"/>
              </w:rPr>
            </w:pPr>
          </w:p>
        </w:tc>
        <w:tc>
          <w:tcPr>
            <w:tcW w:w="1590" w:type="dxa"/>
            <w:tcBorders>
              <w:top w:val="nil"/>
              <w:left w:val="single" w:sz="4" w:space="0" w:color="auto"/>
              <w:bottom w:val="single" w:sz="4" w:space="0" w:color="auto"/>
              <w:right w:val="single" w:sz="4" w:space="0" w:color="auto"/>
            </w:tcBorders>
            <w:shd w:val="clear" w:color="auto" w:fill="auto"/>
            <w:noWrap/>
            <w:vAlign w:val="bottom"/>
          </w:tcPr>
          <w:p w:rsidR="00EF7FBA" w:rsidRDefault="00EF7FBA" w:rsidP="00E175A8">
            <w:pPr>
              <w:jc w:val="right"/>
              <w:rPr>
                <w:sz w:val="20"/>
                <w:szCs w:val="20"/>
              </w:rPr>
            </w:pPr>
            <w:r>
              <w:rPr>
                <w:sz w:val="20"/>
                <w:szCs w:val="20"/>
              </w:rPr>
              <w:t>1</w:t>
            </w:r>
            <w:r w:rsidR="00E175A8">
              <w:rPr>
                <w:sz w:val="20"/>
                <w:szCs w:val="20"/>
              </w:rPr>
              <w:t>7</w:t>
            </w:r>
            <w:r>
              <w:rPr>
                <w:sz w:val="20"/>
                <w:szCs w:val="20"/>
              </w:rPr>
              <w:t>.</w:t>
            </w:r>
            <w:r w:rsidR="00E175A8">
              <w:rPr>
                <w:sz w:val="20"/>
                <w:szCs w:val="20"/>
              </w:rPr>
              <w:t>290</w:t>
            </w:r>
            <w:r>
              <w:rPr>
                <w:sz w:val="20"/>
                <w:szCs w:val="20"/>
              </w:rPr>
              <w:t>,</w:t>
            </w:r>
            <w:r w:rsidR="00E175A8">
              <w:rPr>
                <w:sz w:val="20"/>
                <w:szCs w:val="20"/>
              </w:rPr>
              <w:t>31</w:t>
            </w:r>
          </w:p>
        </w:tc>
        <w:tc>
          <w:tcPr>
            <w:tcW w:w="190" w:type="dxa"/>
            <w:tcBorders>
              <w:top w:val="nil"/>
              <w:left w:val="nil"/>
              <w:bottom w:val="nil"/>
              <w:right w:val="nil"/>
            </w:tcBorders>
            <w:shd w:val="clear" w:color="auto" w:fill="auto"/>
            <w:noWrap/>
            <w:vAlign w:val="bottom"/>
          </w:tcPr>
          <w:p w:rsidR="00EF7FBA" w:rsidRDefault="00EF7FBA" w:rsidP="00204545">
            <w:pPr>
              <w:rPr>
                <w:sz w:val="22"/>
                <w:szCs w:val="22"/>
              </w:rPr>
            </w:pPr>
          </w:p>
        </w:tc>
        <w:tc>
          <w:tcPr>
            <w:tcW w:w="195" w:type="dxa"/>
            <w:tcBorders>
              <w:top w:val="nil"/>
              <w:left w:val="nil"/>
              <w:bottom w:val="nil"/>
              <w:right w:val="single" w:sz="4" w:space="0" w:color="auto"/>
            </w:tcBorders>
            <w:shd w:val="clear" w:color="auto" w:fill="auto"/>
            <w:noWrap/>
            <w:vAlign w:val="bottom"/>
          </w:tcPr>
          <w:p w:rsidR="00EF7FBA" w:rsidRDefault="00EF7FBA" w:rsidP="00204545">
            <w:pPr>
              <w:rPr>
                <w:sz w:val="22"/>
                <w:szCs w:val="22"/>
              </w:rPr>
            </w:pPr>
            <w:r>
              <w:rPr>
                <w:sz w:val="22"/>
                <w:szCs w:val="22"/>
              </w:rPr>
              <w:t> </w:t>
            </w:r>
          </w:p>
        </w:tc>
        <w:tc>
          <w:tcPr>
            <w:tcW w:w="1006" w:type="dxa"/>
            <w:tcBorders>
              <w:top w:val="nil"/>
              <w:left w:val="nil"/>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101,34</w:t>
            </w:r>
          </w:p>
        </w:tc>
        <w:tc>
          <w:tcPr>
            <w:tcW w:w="1065" w:type="dxa"/>
            <w:tcBorders>
              <w:top w:val="nil"/>
              <w:left w:val="nil"/>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C.2</w:t>
            </w:r>
          </w:p>
        </w:tc>
        <w:tc>
          <w:tcPr>
            <w:tcW w:w="1590" w:type="dxa"/>
            <w:tcBorders>
              <w:top w:val="nil"/>
              <w:left w:val="nil"/>
              <w:bottom w:val="single" w:sz="4" w:space="0" w:color="auto"/>
              <w:right w:val="single" w:sz="4" w:space="0" w:color="auto"/>
            </w:tcBorders>
            <w:shd w:val="clear" w:color="auto" w:fill="auto"/>
            <w:noWrap/>
            <w:vAlign w:val="bottom"/>
          </w:tcPr>
          <w:p w:rsidR="00EF7FBA" w:rsidRDefault="00510F99" w:rsidP="00510F99">
            <w:pPr>
              <w:jc w:val="right"/>
              <w:rPr>
                <w:sz w:val="20"/>
                <w:szCs w:val="20"/>
              </w:rPr>
            </w:pPr>
            <w:r>
              <w:rPr>
                <w:sz w:val="20"/>
                <w:szCs w:val="20"/>
              </w:rPr>
              <w:t>20.829,26</w:t>
            </w:r>
          </w:p>
        </w:tc>
        <w:tc>
          <w:tcPr>
            <w:tcW w:w="963" w:type="dxa"/>
            <w:tcBorders>
              <w:top w:val="nil"/>
              <w:left w:val="nil"/>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122,09</w:t>
            </w:r>
          </w:p>
        </w:tc>
      </w:tr>
      <w:tr w:rsidR="00EF7FBA" w:rsidTr="0020454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A.3</w:t>
            </w:r>
          </w:p>
        </w:tc>
        <w:tc>
          <w:tcPr>
            <w:tcW w:w="190" w:type="dxa"/>
            <w:tcBorders>
              <w:top w:val="nil"/>
              <w:left w:val="nil"/>
              <w:bottom w:val="nil"/>
              <w:right w:val="nil"/>
            </w:tcBorders>
            <w:shd w:val="clear" w:color="auto" w:fill="auto"/>
            <w:noWrap/>
            <w:vAlign w:val="bottom"/>
          </w:tcPr>
          <w:p w:rsidR="00EF7FBA" w:rsidRDefault="00EF7FBA" w:rsidP="00204545">
            <w:pPr>
              <w:rPr>
                <w:sz w:val="22"/>
                <w:szCs w:val="22"/>
              </w:rPr>
            </w:pPr>
          </w:p>
        </w:tc>
        <w:tc>
          <w:tcPr>
            <w:tcW w:w="1590" w:type="dxa"/>
            <w:tcBorders>
              <w:top w:val="nil"/>
              <w:left w:val="single" w:sz="4" w:space="0" w:color="auto"/>
              <w:bottom w:val="single" w:sz="4" w:space="0" w:color="auto"/>
              <w:right w:val="single" w:sz="4" w:space="0" w:color="auto"/>
            </w:tcBorders>
            <w:shd w:val="clear" w:color="auto" w:fill="auto"/>
            <w:noWrap/>
            <w:vAlign w:val="bottom"/>
          </w:tcPr>
          <w:p w:rsidR="00EF7FBA" w:rsidRDefault="00E175A8" w:rsidP="00204545">
            <w:pPr>
              <w:jc w:val="right"/>
              <w:rPr>
                <w:sz w:val="20"/>
                <w:szCs w:val="20"/>
              </w:rPr>
            </w:pPr>
            <w:r>
              <w:rPr>
                <w:sz w:val="20"/>
                <w:szCs w:val="20"/>
              </w:rPr>
              <w:t>17.656,56</w:t>
            </w:r>
          </w:p>
        </w:tc>
        <w:tc>
          <w:tcPr>
            <w:tcW w:w="190" w:type="dxa"/>
            <w:tcBorders>
              <w:top w:val="nil"/>
              <w:left w:val="nil"/>
              <w:bottom w:val="nil"/>
              <w:right w:val="nil"/>
            </w:tcBorders>
            <w:shd w:val="clear" w:color="auto" w:fill="auto"/>
            <w:noWrap/>
            <w:vAlign w:val="bottom"/>
          </w:tcPr>
          <w:p w:rsidR="00EF7FBA" w:rsidRDefault="00EF7FBA" w:rsidP="00204545">
            <w:pPr>
              <w:rPr>
                <w:sz w:val="22"/>
                <w:szCs w:val="22"/>
              </w:rPr>
            </w:pPr>
          </w:p>
        </w:tc>
        <w:tc>
          <w:tcPr>
            <w:tcW w:w="195" w:type="dxa"/>
            <w:tcBorders>
              <w:top w:val="nil"/>
              <w:left w:val="nil"/>
              <w:bottom w:val="nil"/>
              <w:right w:val="single" w:sz="4" w:space="0" w:color="auto"/>
            </w:tcBorders>
            <w:shd w:val="clear" w:color="auto" w:fill="auto"/>
            <w:noWrap/>
            <w:vAlign w:val="bottom"/>
          </w:tcPr>
          <w:p w:rsidR="00EF7FBA" w:rsidRDefault="00EF7FBA" w:rsidP="00204545">
            <w:pPr>
              <w:rPr>
                <w:sz w:val="22"/>
                <w:szCs w:val="22"/>
              </w:rPr>
            </w:pPr>
            <w:r>
              <w:rPr>
                <w:sz w:val="22"/>
                <w:szCs w:val="22"/>
              </w:rPr>
              <w:t> </w:t>
            </w:r>
          </w:p>
        </w:tc>
        <w:tc>
          <w:tcPr>
            <w:tcW w:w="1006" w:type="dxa"/>
            <w:tcBorders>
              <w:top w:val="nil"/>
              <w:left w:val="nil"/>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103,49</w:t>
            </w:r>
          </w:p>
        </w:tc>
        <w:tc>
          <w:tcPr>
            <w:tcW w:w="1065" w:type="dxa"/>
            <w:tcBorders>
              <w:top w:val="nil"/>
              <w:left w:val="nil"/>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C.3</w:t>
            </w:r>
          </w:p>
        </w:tc>
        <w:tc>
          <w:tcPr>
            <w:tcW w:w="1590" w:type="dxa"/>
            <w:tcBorders>
              <w:top w:val="nil"/>
              <w:left w:val="nil"/>
              <w:bottom w:val="single" w:sz="4" w:space="0" w:color="auto"/>
              <w:right w:val="single" w:sz="4" w:space="0" w:color="auto"/>
            </w:tcBorders>
            <w:shd w:val="clear" w:color="auto" w:fill="auto"/>
            <w:noWrap/>
            <w:vAlign w:val="bottom"/>
          </w:tcPr>
          <w:p w:rsidR="00EF7FBA" w:rsidRDefault="00510F99" w:rsidP="00510F99">
            <w:pPr>
              <w:jc w:val="right"/>
              <w:rPr>
                <w:sz w:val="20"/>
                <w:szCs w:val="20"/>
              </w:rPr>
            </w:pPr>
            <w:r>
              <w:rPr>
                <w:sz w:val="20"/>
                <w:szCs w:val="20"/>
              </w:rPr>
              <w:t>21.409,82</w:t>
            </w:r>
          </w:p>
        </w:tc>
        <w:tc>
          <w:tcPr>
            <w:tcW w:w="963" w:type="dxa"/>
            <w:tcBorders>
              <w:top w:val="nil"/>
              <w:left w:val="nil"/>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125,49</w:t>
            </w:r>
          </w:p>
        </w:tc>
      </w:tr>
      <w:tr w:rsidR="00EF7FBA" w:rsidTr="0020454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A.4</w:t>
            </w:r>
          </w:p>
        </w:tc>
        <w:tc>
          <w:tcPr>
            <w:tcW w:w="190" w:type="dxa"/>
            <w:tcBorders>
              <w:top w:val="nil"/>
              <w:left w:val="nil"/>
              <w:bottom w:val="nil"/>
              <w:right w:val="nil"/>
            </w:tcBorders>
            <w:shd w:val="clear" w:color="auto" w:fill="auto"/>
            <w:noWrap/>
            <w:vAlign w:val="bottom"/>
          </w:tcPr>
          <w:p w:rsidR="00EF7FBA" w:rsidRDefault="00EF7FBA" w:rsidP="00204545">
            <w:pPr>
              <w:rPr>
                <w:sz w:val="22"/>
                <w:szCs w:val="22"/>
              </w:rPr>
            </w:pPr>
          </w:p>
        </w:tc>
        <w:tc>
          <w:tcPr>
            <w:tcW w:w="1590" w:type="dxa"/>
            <w:tcBorders>
              <w:top w:val="nil"/>
              <w:left w:val="single" w:sz="4" w:space="0" w:color="auto"/>
              <w:bottom w:val="single" w:sz="4" w:space="0" w:color="auto"/>
              <w:right w:val="single" w:sz="4" w:space="0" w:color="auto"/>
            </w:tcBorders>
            <w:shd w:val="clear" w:color="auto" w:fill="auto"/>
            <w:noWrap/>
            <w:vAlign w:val="bottom"/>
          </w:tcPr>
          <w:p w:rsidR="00EF7FBA" w:rsidRDefault="00EF7FBA" w:rsidP="00E175A8">
            <w:pPr>
              <w:jc w:val="right"/>
              <w:rPr>
                <w:sz w:val="20"/>
                <w:szCs w:val="20"/>
              </w:rPr>
            </w:pPr>
            <w:r>
              <w:rPr>
                <w:sz w:val="20"/>
                <w:szCs w:val="20"/>
              </w:rPr>
              <w:t>17.</w:t>
            </w:r>
            <w:r w:rsidR="00E175A8">
              <w:rPr>
                <w:sz w:val="20"/>
                <w:szCs w:val="20"/>
              </w:rPr>
              <w:t>970,54</w:t>
            </w:r>
          </w:p>
        </w:tc>
        <w:tc>
          <w:tcPr>
            <w:tcW w:w="190" w:type="dxa"/>
            <w:tcBorders>
              <w:top w:val="nil"/>
              <w:left w:val="nil"/>
              <w:bottom w:val="nil"/>
              <w:right w:val="nil"/>
            </w:tcBorders>
            <w:shd w:val="clear" w:color="auto" w:fill="auto"/>
            <w:noWrap/>
            <w:vAlign w:val="bottom"/>
          </w:tcPr>
          <w:p w:rsidR="00EF7FBA" w:rsidRDefault="00EF7FBA" w:rsidP="00204545">
            <w:pPr>
              <w:rPr>
                <w:sz w:val="22"/>
                <w:szCs w:val="22"/>
              </w:rPr>
            </w:pPr>
          </w:p>
        </w:tc>
        <w:tc>
          <w:tcPr>
            <w:tcW w:w="195" w:type="dxa"/>
            <w:tcBorders>
              <w:top w:val="nil"/>
              <w:left w:val="nil"/>
              <w:bottom w:val="nil"/>
              <w:right w:val="single" w:sz="4" w:space="0" w:color="auto"/>
            </w:tcBorders>
            <w:shd w:val="clear" w:color="auto" w:fill="auto"/>
            <w:noWrap/>
            <w:vAlign w:val="bottom"/>
          </w:tcPr>
          <w:p w:rsidR="00EF7FBA" w:rsidRDefault="00EF7FBA" w:rsidP="00204545">
            <w:pPr>
              <w:rPr>
                <w:sz w:val="22"/>
                <w:szCs w:val="22"/>
              </w:rPr>
            </w:pPr>
            <w:r>
              <w:rPr>
                <w:sz w:val="22"/>
                <w:szCs w:val="22"/>
              </w:rPr>
              <w:t> </w:t>
            </w:r>
          </w:p>
        </w:tc>
        <w:tc>
          <w:tcPr>
            <w:tcW w:w="1006" w:type="dxa"/>
            <w:tcBorders>
              <w:top w:val="nil"/>
              <w:left w:val="nil"/>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105,33</w:t>
            </w:r>
          </w:p>
        </w:tc>
        <w:tc>
          <w:tcPr>
            <w:tcW w:w="1065" w:type="dxa"/>
            <w:tcBorders>
              <w:top w:val="nil"/>
              <w:left w:val="nil"/>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C.4</w:t>
            </w:r>
          </w:p>
        </w:tc>
        <w:tc>
          <w:tcPr>
            <w:tcW w:w="1590" w:type="dxa"/>
            <w:tcBorders>
              <w:top w:val="nil"/>
              <w:left w:val="nil"/>
              <w:bottom w:val="single" w:sz="4" w:space="0" w:color="auto"/>
              <w:right w:val="single" w:sz="4" w:space="0" w:color="auto"/>
            </w:tcBorders>
            <w:shd w:val="clear" w:color="auto" w:fill="auto"/>
            <w:noWrap/>
            <w:vAlign w:val="bottom"/>
          </w:tcPr>
          <w:p w:rsidR="00EF7FBA" w:rsidRDefault="00EF7FBA" w:rsidP="00510F99">
            <w:pPr>
              <w:jc w:val="right"/>
              <w:rPr>
                <w:sz w:val="20"/>
                <w:szCs w:val="20"/>
              </w:rPr>
            </w:pPr>
            <w:r>
              <w:rPr>
                <w:sz w:val="20"/>
                <w:szCs w:val="20"/>
              </w:rPr>
              <w:t>2</w:t>
            </w:r>
            <w:r w:rsidR="00510F99">
              <w:rPr>
                <w:sz w:val="20"/>
                <w:szCs w:val="20"/>
              </w:rPr>
              <w:t>2</w:t>
            </w:r>
            <w:r>
              <w:rPr>
                <w:sz w:val="20"/>
                <w:szCs w:val="20"/>
              </w:rPr>
              <w:t>.0</w:t>
            </w:r>
            <w:r w:rsidR="00510F99">
              <w:rPr>
                <w:sz w:val="20"/>
                <w:szCs w:val="20"/>
              </w:rPr>
              <w:t>86,11</w:t>
            </w:r>
          </w:p>
        </w:tc>
        <w:tc>
          <w:tcPr>
            <w:tcW w:w="963" w:type="dxa"/>
            <w:tcBorders>
              <w:top w:val="nil"/>
              <w:left w:val="nil"/>
              <w:bottom w:val="single" w:sz="4" w:space="0" w:color="auto"/>
              <w:right w:val="single" w:sz="4" w:space="0" w:color="auto"/>
            </w:tcBorders>
            <w:shd w:val="clear" w:color="auto" w:fill="auto"/>
            <w:noWrap/>
            <w:vAlign w:val="bottom"/>
          </w:tcPr>
          <w:p w:rsidR="00EF7FBA" w:rsidRDefault="00EF7FBA" w:rsidP="008E2E5C">
            <w:pPr>
              <w:jc w:val="center"/>
              <w:rPr>
                <w:sz w:val="22"/>
                <w:szCs w:val="22"/>
              </w:rPr>
            </w:pPr>
            <w:r>
              <w:rPr>
                <w:sz w:val="22"/>
                <w:szCs w:val="22"/>
              </w:rPr>
              <w:t>129,4</w:t>
            </w:r>
            <w:r w:rsidR="008E2E5C">
              <w:rPr>
                <w:sz w:val="22"/>
                <w:szCs w:val="22"/>
              </w:rPr>
              <w:t>5</w:t>
            </w:r>
          </w:p>
        </w:tc>
      </w:tr>
      <w:tr w:rsidR="00EF7FBA" w:rsidTr="0020454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A.5</w:t>
            </w:r>
          </w:p>
        </w:tc>
        <w:tc>
          <w:tcPr>
            <w:tcW w:w="190" w:type="dxa"/>
            <w:tcBorders>
              <w:top w:val="nil"/>
              <w:left w:val="nil"/>
              <w:bottom w:val="nil"/>
              <w:right w:val="nil"/>
            </w:tcBorders>
            <w:shd w:val="clear" w:color="auto" w:fill="auto"/>
            <w:noWrap/>
            <w:vAlign w:val="bottom"/>
          </w:tcPr>
          <w:p w:rsidR="00EF7FBA" w:rsidRDefault="00EF7FBA" w:rsidP="00204545">
            <w:pPr>
              <w:rPr>
                <w:sz w:val="22"/>
                <w:szCs w:val="22"/>
              </w:rPr>
            </w:pPr>
          </w:p>
        </w:tc>
        <w:tc>
          <w:tcPr>
            <w:tcW w:w="1590" w:type="dxa"/>
            <w:tcBorders>
              <w:top w:val="nil"/>
              <w:left w:val="single" w:sz="4" w:space="0" w:color="auto"/>
              <w:bottom w:val="single" w:sz="4" w:space="0" w:color="auto"/>
              <w:right w:val="single" w:sz="4" w:space="0" w:color="auto"/>
            </w:tcBorders>
            <w:shd w:val="clear" w:color="auto" w:fill="auto"/>
            <w:noWrap/>
            <w:vAlign w:val="bottom"/>
          </w:tcPr>
          <w:p w:rsidR="00EF7FBA" w:rsidRDefault="00EF7FBA" w:rsidP="00E175A8">
            <w:pPr>
              <w:jc w:val="right"/>
              <w:rPr>
                <w:sz w:val="20"/>
                <w:szCs w:val="20"/>
              </w:rPr>
            </w:pPr>
            <w:r>
              <w:rPr>
                <w:sz w:val="20"/>
                <w:szCs w:val="20"/>
              </w:rPr>
              <w:t>1</w:t>
            </w:r>
            <w:r w:rsidR="00E175A8">
              <w:rPr>
                <w:sz w:val="20"/>
                <w:szCs w:val="20"/>
              </w:rPr>
              <w:t>8.341,97</w:t>
            </w:r>
          </w:p>
        </w:tc>
        <w:tc>
          <w:tcPr>
            <w:tcW w:w="190" w:type="dxa"/>
            <w:tcBorders>
              <w:top w:val="nil"/>
              <w:left w:val="nil"/>
              <w:bottom w:val="nil"/>
              <w:right w:val="nil"/>
            </w:tcBorders>
            <w:shd w:val="clear" w:color="auto" w:fill="auto"/>
            <w:noWrap/>
            <w:vAlign w:val="bottom"/>
          </w:tcPr>
          <w:p w:rsidR="00EF7FBA" w:rsidRDefault="00EF7FBA" w:rsidP="00204545">
            <w:pPr>
              <w:rPr>
                <w:sz w:val="22"/>
                <w:szCs w:val="22"/>
              </w:rPr>
            </w:pPr>
          </w:p>
        </w:tc>
        <w:tc>
          <w:tcPr>
            <w:tcW w:w="195" w:type="dxa"/>
            <w:tcBorders>
              <w:top w:val="nil"/>
              <w:left w:val="nil"/>
              <w:bottom w:val="nil"/>
              <w:right w:val="single" w:sz="4" w:space="0" w:color="auto"/>
            </w:tcBorders>
            <w:shd w:val="clear" w:color="auto" w:fill="auto"/>
            <w:noWrap/>
            <w:vAlign w:val="bottom"/>
          </w:tcPr>
          <w:p w:rsidR="00EF7FBA" w:rsidRDefault="00EF7FBA" w:rsidP="00204545">
            <w:pPr>
              <w:rPr>
                <w:sz w:val="22"/>
                <w:szCs w:val="22"/>
              </w:rPr>
            </w:pPr>
            <w:r>
              <w:rPr>
                <w:sz w:val="22"/>
                <w:szCs w:val="22"/>
              </w:rPr>
              <w:t> </w:t>
            </w:r>
          </w:p>
        </w:tc>
        <w:tc>
          <w:tcPr>
            <w:tcW w:w="1006" w:type="dxa"/>
            <w:tcBorders>
              <w:top w:val="nil"/>
              <w:left w:val="nil"/>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107,51</w:t>
            </w:r>
          </w:p>
        </w:tc>
        <w:tc>
          <w:tcPr>
            <w:tcW w:w="1065" w:type="dxa"/>
            <w:tcBorders>
              <w:top w:val="nil"/>
              <w:left w:val="nil"/>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C.5</w:t>
            </w:r>
          </w:p>
        </w:tc>
        <w:tc>
          <w:tcPr>
            <w:tcW w:w="1590" w:type="dxa"/>
            <w:tcBorders>
              <w:top w:val="nil"/>
              <w:left w:val="nil"/>
              <w:bottom w:val="single" w:sz="4" w:space="0" w:color="auto"/>
              <w:right w:val="single" w:sz="4" w:space="0" w:color="auto"/>
            </w:tcBorders>
            <w:shd w:val="clear" w:color="auto" w:fill="auto"/>
            <w:noWrap/>
            <w:vAlign w:val="bottom"/>
          </w:tcPr>
          <w:p w:rsidR="00EF7FBA" w:rsidRDefault="00EF7FBA" w:rsidP="00510F99">
            <w:pPr>
              <w:jc w:val="right"/>
              <w:rPr>
                <w:sz w:val="20"/>
                <w:szCs w:val="20"/>
              </w:rPr>
            </w:pPr>
            <w:r>
              <w:rPr>
                <w:sz w:val="20"/>
                <w:szCs w:val="20"/>
              </w:rPr>
              <w:t>2</w:t>
            </w:r>
            <w:r w:rsidR="00510F99">
              <w:rPr>
                <w:sz w:val="20"/>
                <w:szCs w:val="20"/>
              </w:rPr>
              <w:t>2</w:t>
            </w:r>
            <w:r>
              <w:rPr>
                <w:sz w:val="20"/>
                <w:szCs w:val="20"/>
              </w:rPr>
              <w:t>.90</w:t>
            </w:r>
            <w:r w:rsidR="00510F99">
              <w:rPr>
                <w:sz w:val="20"/>
                <w:szCs w:val="20"/>
              </w:rPr>
              <w:t>3</w:t>
            </w:r>
            <w:r>
              <w:rPr>
                <w:sz w:val="20"/>
                <w:szCs w:val="20"/>
              </w:rPr>
              <w:t>,</w:t>
            </w:r>
            <w:r w:rsidR="00510F99">
              <w:rPr>
                <w:sz w:val="20"/>
                <w:szCs w:val="20"/>
              </w:rPr>
              <w:t>20</w:t>
            </w:r>
          </w:p>
        </w:tc>
        <w:tc>
          <w:tcPr>
            <w:tcW w:w="963" w:type="dxa"/>
            <w:tcBorders>
              <w:top w:val="nil"/>
              <w:left w:val="nil"/>
              <w:bottom w:val="single" w:sz="4" w:space="0" w:color="auto"/>
              <w:right w:val="single" w:sz="4" w:space="0" w:color="auto"/>
            </w:tcBorders>
            <w:shd w:val="clear" w:color="auto" w:fill="auto"/>
            <w:noWrap/>
            <w:vAlign w:val="bottom"/>
          </w:tcPr>
          <w:p w:rsidR="00EF7FBA" w:rsidRDefault="00EF7FBA" w:rsidP="00204545">
            <w:pPr>
              <w:jc w:val="center"/>
              <w:rPr>
                <w:sz w:val="22"/>
                <w:szCs w:val="22"/>
              </w:rPr>
            </w:pPr>
            <w:r>
              <w:rPr>
                <w:sz w:val="22"/>
                <w:szCs w:val="22"/>
              </w:rPr>
              <w:t>134,24</w:t>
            </w:r>
          </w:p>
        </w:tc>
      </w:tr>
      <w:tr w:rsidR="00510F99" w:rsidTr="0020454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A.6</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590"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18.661,97</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95" w:type="dxa"/>
            <w:tcBorders>
              <w:top w:val="nil"/>
              <w:left w:val="nil"/>
              <w:bottom w:val="nil"/>
              <w:right w:val="single" w:sz="4" w:space="0" w:color="auto"/>
            </w:tcBorders>
            <w:shd w:val="clear" w:color="auto" w:fill="auto"/>
            <w:noWrap/>
            <w:vAlign w:val="bottom"/>
          </w:tcPr>
          <w:p w:rsidR="00510F99" w:rsidRDefault="00510F99" w:rsidP="00510F99">
            <w:pPr>
              <w:rPr>
                <w:sz w:val="22"/>
                <w:szCs w:val="22"/>
              </w:rPr>
            </w:pPr>
          </w:p>
        </w:tc>
        <w:tc>
          <w:tcPr>
            <w:tcW w:w="1006" w:type="dxa"/>
            <w:tcBorders>
              <w:top w:val="nil"/>
              <w:left w:val="nil"/>
              <w:bottom w:val="single" w:sz="4" w:space="0" w:color="auto"/>
              <w:right w:val="single" w:sz="4" w:space="0" w:color="auto"/>
            </w:tcBorders>
            <w:shd w:val="clear" w:color="auto" w:fill="auto"/>
            <w:noWrap/>
            <w:vAlign w:val="bottom"/>
          </w:tcPr>
          <w:p w:rsidR="00510F99" w:rsidRDefault="008E2E5C" w:rsidP="00510F99">
            <w:pPr>
              <w:jc w:val="center"/>
              <w:rPr>
                <w:sz w:val="22"/>
                <w:szCs w:val="22"/>
              </w:rPr>
            </w:pPr>
            <w:r>
              <w:rPr>
                <w:sz w:val="22"/>
                <w:szCs w:val="22"/>
              </w:rPr>
              <w:t>109,38</w:t>
            </w:r>
          </w:p>
        </w:tc>
        <w:tc>
          <w:tcPr>
            <w:tcW w:w="1065"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C.6</w:t>
            </w:r>
          </w:p>
        </w:tc>
        <w:tc>
          <w:tcPr>
            <w:tcW w:w="1590"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23.543,20</w:t>
            </w:r>
          </w:p>
        </w:tc>
        <w:tc>
          <w:tcPr>
            <w:tcW w:w="963" w:type="dxa"/>
            <w:tcBorders>
              <w:top w:val="nil"/>
              <w:left w:val="nil"/>
              <w:bottom w:val="single" w:sz="4" w:space="0" w:color="auto"/>
              <w:right w:val="single" w:sz="4" w:space="0" w:color="auto"/>
            </w:tcBorders>
            <w:shd w:val="clear" w:color="auto" w:fill="auto"/>
            <w:noWrap/>
            <w:vAlign w:val="bottom"/>
          </w:tcPr>
          <w:p w:rsidR="00510F99" w:rsidRDefault="00510F99" w:rsidP="008E2E5C">
            <w:pPr>
              <w:jc w:val="center"/>
              <w:rPr>
                <w:sz w:val="22"/>
                <w:szCs w:val="22"/>
              </w:rPr>
            </w:pPr>
            <w:r>
              <w:rPr>
                <w:sz w:val="22"/>
                <w:szCs w:val="22"/>
              </w:rPr>
              <w:t>13</w:t>
            </w:r>
            <w:r w:rsidR="008E2E5C">
              <w:rPr>
                <w:sz w:val="22"/>
                <w:szCs w:val="22"/>
              </w:rPr>
              <w:t>7</w:t>
            </w:r>
            <w:r>
              <w:rPr>
                <w:sz w:val="22"/>
                <w:szCs w:val="22"/>
              </w:rPr>
              <w:t>,</w:t>
            </w:r>
            <w:r w:rsidR="008E2E5C">
              <w:rPr>
                <w:sz w:val="22"/>
                <w:szCs w:val="22"/>
              </w:rPr>
              <w:t>99</w:t>
            </w:r>
          </w:p>
        </w:tc>
      </w:tr>
      <w:tr w:rsidR="00510F99" w:rsidTr="0020454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B.1</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590"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18.034,07</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95" w:type="dxa"/>
            <w:tcBorders>
              <w:top w:val="nil"/>
              <w:left w:val="nil"/>
              <w:bottom w:val="nil"/>
              <w:right w:val="single" w:sz="4" w:space="0" w:color="auto"/>
            </w:tcBorders>
            <w:shd w:val="clear" w:color="auto" w:fill="auto"/>
            <w:noWrap/>
            <w:vAlign w:val="bottom"/>
          </w:tcPr>
          <w:p w:rsidR="00510F99" w:rsidRDefault="00510F99" w:rsidP="00510F99">
            <w:pPr>
              <w:rPr>
                <w:sz w:val="22"/>
                <w:szCs w:val="22"/>
              </w:rPr>
            </w:pPr>
            <w:r>
              <w:rPr>
                <w:sz w:val="22"/>
                <w:szCs w:val="22"/>
              </w:rPr>
              <w:t> </w:t>
            </w:r>
          </w:p>
        </w:tc>
        <w:tc>
          <w:tcPr>
            <w:tcW w:w="1006"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105,70</w:t>
            </w:r>
          </w:p>
        </w:tc>
        <w:tc>
          <w:tcPr>
            <w:tcW w:w="1065"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D.1</w:t>
            </w:r>
          </w:p>
        </w:tc>
        <w:tc>
          <w:tcPr>
            <w:tcW w:w="1590"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22.135,47</w:t>
            </w:r>
          </w:p>
        </w:tc>
        <w:tc>
          <w:tcPr>
            <w:tcW w:w="963"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129,74</w:t>
            </w:r>
          </w:p>
        </w:tc>
      </w:tr>
      <w:tr w:rsidR="00510F99" w:rsidTr="0020454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B.2</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590"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18.333,93</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95" w:type="dxa"/>
            <w:tcBorders>
              <w:top w:val="nil"/>
              <w:left w:val="nil"/>
              <w:bottom w:val="nil"/>
              <w:right w:val="single" w:sz="4" w:space="0" w:color="auto"/>
            </w:tcBorders>
            <w:shd w:val="clear" w:color="auto" w:fill="auto"/>
            <w:noWrap/>
            <w:vAlign w:val="bottom"/>
          </w:tcPr>
          <w:p w:rsidR="00510F99" w:rsidRDefault="00510F99" w:rsidP="00510F99">
            <w:pPr>
              <w:rPr>
                <w:sz w:val="22"/>
                <w:szCs w:val="22"/>
              </w:rPr>
            </w:pPr>
            <w:r>
              <w:rPr>
                <w:sz w:val="22"/>
                <w:szCs w:val="22"/>
              </w:rPr>
              <w:t> </w:t>
            </w:r>
          </w:p>
        </w:tc>
        <w:tc>
          <w:tcPr>
            <w:tcW w:w="1006"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107,46</w:t>
            </w:r>
          </w:p>
        </w:tc>
        <w:tc>
          <w:tcPr>
            <w:tcW w:w="1065"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D.2</w:t>
            </w:r>
          </w:p>
        </w:tc>
        <w:tc>
          <w:tcPr>
            <w:tcW w:w="1590"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23.220,05</w:t>
            </w:r>
          </w:p>
        </w:tc>
        <w:tc>
          <w:tcPr>
            <w:tcW w:w="963"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136,10</w:t>
            </w:r>
          </w:p>
        </w:tc>
      </w:tr>
      <w:tr w:rsidR="00510F99" w:rsidTr="0020454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B.3</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590"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19.063,80</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95" w:type="dxa"/>
            <w:tcBorders>
              <w:top w:val="nil"/>
              <w:left w:val="nil"/>
              <w:bottom w:val="nil"/>
              <w:right w:val="single" w:sz="4" w:space="0" w:color="auto"/>
            </w:tcBorders>
            <w:shd w:val="clear" w:color="auto" w:fill="auto"/>
            <w:noWrap/>
            <w:vAlign w:val="bottom"/>
          </w:tcPr>
          <w:p w:rsidR="00510F99" w:rsidRDefault="00510F99" w:rsidP="00510F99">
            <w:pPr>
              <w:rPr>
                <w:sz w:val="22"/>
                <w:szCs w:val="22"/>
              </w:rPr>
            </w:pPr>
            <w:r>
              <w:rPr>
                <w:sz w:val="22"/>
                <w:szCs w:val="22"/>
              </w:rPr>
              <w:t> </w:t>
            </w:r>
          </w:p>
        </w:tc>
        <w:tc>
          <w:tcPr>
            <w:tcW w:w="1006"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111,74</w:t>
            </w:r>
          </w:p>
        </w:tc>
        <w:tc>
          <w:tcPr>
            <w:tcW w:w="1065"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D.3</w:t>
            </w:r>
          </w:p>
        </w:tc>
        <w:tc>
          <w:tcPr>
            <w:tcW w:w="1590"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25.451,86</w:t>
            </w:r>
          </w:p>
        </w:tc>
        <w:tc>
          <w:tcPr>
            <w:tcW w:w="963"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149,18</w:t>
            </w:r>
          </w:p>
        </w:tc>
      </w:tr>
      <w:tr w:rsidR="00510F99" w:rsidTr="0020454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B.4</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590"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19.343,33</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95" w:type="dxa"/>
            <w:tcBorders>
              <w:top w:val="nil"/>
              <w:left w:val="nil"/>
              <w:bottom w:val="nil"/>
              <w:right w:val="single" w:sz="4" w:space="0" w:color="auto"/>
            </w:tcBorders>
            <w:shd w:val="clear" w:color="auto" w:fill="auto"/>
            <w:noWrap/>
            <w:vAlign w:val="bottom"/>
          </w:tcPr>
          <w:p w:rsidR="00510F99" w:rsidRDefault="00510F99" w:rsidP="00510F99">
            <w:pPr>
              <w:rPr>
                <w:sz w:val="22"/>
                <w:szCs w:val="22"/>
              </w:rPr>
            </w:pPr>
            <w:r>
              <w:rPr>
                <w:sz w:val="22"/>
                <w:szCs w:val="22"/>
              </w:rPr>
              <w:t> </w:t>
            </w:r>
          </w:p>
        </w:tc>
        <w:tc>
          <w:tcPr>
            <w:tcW w:w="1006" w:type="dxa"/>
            <w:tcBorders>
              <w:top w:val="nil"/>
              <w:left w:val="nil"/>
              <w:bottom w:val="single" w:sz="4" w:space="0" w:color="auto"/>
              <w:right w:val="single" w:sz="4" w:space="0" w:color="auto"/>
            </w:tcBorders>
            <w:shd w:val="clear" w:color="auto" w:fill="auto"/>
            <w:noWrap/>
            <w:vAlign w:val="bottom"/>
          </w:tcPr>
          <w:p w:rsidR="00510F99" w:rsidRDefault="00510F99" w:rsidP="008E2E5C">
            <w:pPr>
              <w:jc w:val="center"/>
              <w:rPr>
                <w:sz w:val="22"/>
                <w:szCs w:val="22"/>
              </w:rPr>
            </w:pPr>
            <w:r>
              <w:rPr>
                <w:sz w:val="22"/>
                <w:szCs w:val="22"/>
              </w:rPr>
              <w:t>113,3</w:t>
            </w:r>
            <w:r w:rsidR="008E2E5C">
              <w:rPr>
                <w:sz w:val="22"/>
                <w:szCs w:val="22"/>
              </w:rPr>
              <w:t>8</w:t>
            </w:r>
          </w:p>
        </w:tc>
        <w:tc>
          <w:tcPr>
            <w:tcW w:w="1065"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D.4</w:t>
            </w:r>
          </w:p>
        </w:tc>
        <w:tc>
          <w:tcPr>
            <w:tcW w:w="1590"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26.538,88</w:t>
            </w:r>
          </w:p>
        </w:tc>
        <w:tc>
          <w:tcPr>
            <w:tcW w:w="963"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155,55</w:t>
            </w:r>
          </w:p>
        </w:tc>
      </w:tr>
      <w:tr w:rsidR="00510F99" w:rsidTr="0020454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B.5</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590"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19.669,91</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95" w:type="dxa"/>
            <w:tcBorders>
              <w:top w:val="nil"/>
              <w:left w:val="nil"/>
              <w:bottom w:val="nil"/>
              <w:right w:val="single" w:sz="4" w:space="0" w:color="auto"/>
            </w:tcBorders>
            <w:shd w:val="clear" w:color="auto" w:fill="auto"/>
            <w:noWrap/>
            <w:vAlign w:val="bottom"/>
          </w:tcPr>
          <w:p w:rsidR="00510F99" w:rsidRDefault="00510F99" w:rsidP="00510F99">
            <w:pPr>
              <w:rPr>
                <w:sz w:val="22"/>
                <w:szCs w:val="22"/>
              </w:rPr>
            </w:pPr>
            <w:r>
              <w:rPr>
                <w:sz w:val="22"/>
                <w:szCs w:val="22"/>
              </w:rPr>
              <w:t> </w:t>
            </w:r>
          </w:p>
        </w:tc>
        <w:tc>
          <w:tcPr>
            <w:tcW w:w="1006"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115,29</w:t>
            </w:r>
          </w:p>
        </w:tc>
        <w:tc>
          <w:tcPr>
            <w:tcW w:w="1065"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D.5</w:t>
            </w:r>
          </w:p>
        </w:tc>
        <w:tc>
          <w:tcPr>
            <w:tcW w:w="1590"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27.723,70</w:t>
            </w:r>
          </w:p>
        </w:tc>
        <w:tc>
          <w:tcPr>
            <w:tcW w:w="963"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162,50</w:t>
            </w:r>
          </w:p>
        </w:tc>
      </w:tr>
      <w:tr w:rsidR="00510F99" w:rsidTr="0020454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B.6</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590"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20.019,10</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95" w:type="dxa"/>
            <w:tcBorders>
              <w:top w:val="nil"/>
              <w:left w:val="nil"/>
              <w:bottom w:val="nil"/>
              <w:right w:val="single" w:sz="4" w:space="0" w:color="auto"/>
            </w:tcBorders>
            <w:shd w:val="clear" w:color="auto" w:fill="auto"/>
            <w:noWrap/>
            <w:vAlign w:val="bottom"/>
          </w:tcPr>
          <w:p w:rsidR="00510F99" w:rsidRDefault="00510F99" w:rsidP="00510F99">
            <w:pPr>
              <w:rPr>
                <w:sz w:val="22"/>
                <w:szCs w:val="22"/>
              </w:rPr>
            </w:pPr>
            <w:r>
              <w:rPr>
                <w:sz w:val="22"/>
                <w:szCs w:val="22"/>
              </w:rPr>
              <w:t> </w:t>
            </w:r>
          </w:p>
        </w:tc>
        <w:tc>
          <w:tcPr>
            <w:tcW w:w="1006"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117,34</w:t>
            </w:r>
          </w:p>
        </w:tc>
        <w:tc>
          <w:tcPr>
            <w:tcW w:w="1065"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D.6</w:t>
            </w:r>
          </w:p>
        </w:tc>
        <w:tc>
          <w:tcPr>
            <w:tcW w:w="1590"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29.638,84</w:t>
            </w:r>
          </w:p>
        </w:tc>
        <w:tc>
          <w:tcPr>
            <w:tcW w:w="963" w:type="dxa"/>
            <w:tcBorders>
              <w:top w:val="nil"/>
              <w:left w:val="nil"/>
              <w:bottom w:val="single" w:sz="4" w:space="0" w:color="auto"/>
              <w:right w:val="single" w:sz="4" w:space="0" w:color="auto"/>
            </w:tcBorders>
            <w:shd w:val="clear" w:color="auto" w:fill="auto"/>
            <w:noWrap/>
            <w:vAlign w:val="bottom"/>
          </w:tcPr>
          <w:p w:rsidR="00510F99" w:rsidRDefault="00510F99" w:rsidP="008E2E5C">
            <w:pPr>
              <w:jc w:val="center"/>
              <w:rPr>
                <w:sz w:val="22"/>
                <w:szCs w:val="22"/>
              </w:rPr>
            </w:pPr>
            <w:r>
              <w:rPr>
                <w:sz w:val="22"/>
                <w:szCs w:val="22"/>
              </w:rPr>
              <w:t>173,7</w:t>
            </w:r>
            <w:r w:rsidR="008E2E5C">
              <w:rPr>
                <w:sz w:val="22"/>
                <w:szCs w:val="22"/>
              </w:rPr>
              <w:t>2</w:t>
            </w:r>
          </w:p>
        </w:tc>
      </w:tr>
      <w:tr w:rsidR="00510F99" w:rsidTr="0020454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B.7</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590"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20.788,24</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95" w:type="dxa"/>
            <w:tcBorders>
              <w:top w:val="nil"/>
              <w:left w:val="nil"/>
              <w:bottom w:val="nil"/>
              <w:right w:val="single" w:sz="4" w:space="0" w:color="auto"/>
            </w:tcBorders>
            <w:shd w:val="clear" w:color="auto" w:fill="auto"/>
            <w:noWrap/>
            <w:vAlign w:val="bottom"/>
          </w:tcPr>
          <w:p w:rsidR="00510F99" w:rsidRDefault="00510F99" w:rsidP="00510F99">
            <w:pPr>
              <w:rPr>
                <w:sz w:val="22"/>
                <w:szCs w:val="22"/>
              </w:rPr>
            </w:pPr>
            <w:r>
              <w:rPr>
                <w:sz w:val="22"/>
                <w:szCs w:val="22"/>
              </w:rPr>
              <w:t> </w:t>
            </w:r>
          </w:p>
        </w:tc>
        <w:tc>
          <w:tcPr>
            <w:tcW w:w="1006" w:type="dxa"/>
            <w:tcBorders>
              <w:top w:val="nil"/>
              <w:left w:val="nil"/>
              <w:bottom w:val="single" w:sz="4" w:space="0" w:color="auto"/>
              <w:right w:val="single" w:sz="4" w:space="0" w:color="auto"/>
            </w:tcBorders>
            <w:shd w:val="clear" w:color="auto" w:fill="auto"/>
            <w:noWrap/>
            <w:vAlign w:val="bottom"/>
          </w:tcPr>
          <w:p w:rsidR="00510F99" w:rsidRDefault="00510F99" w:rsidP="008E2E5C">
            <w:pPr>
              <w:jc w:val="center"/>
              <w:rPr>
                <w:sz w:val="22"/>
                <w:szCs w:val="22"/>
              </w:rPr>
            </w:pPr>
            <w:r>
              <w:rPr>
                <w:sz w:val="22"/>
                <w:szCs w:val="22"/>
              </w:rPr>
              <w:t>121,8</w:t>
            </w:r>
            <w:r w:rsidR="008E2E5C">
              <w:rPr>
                <w:sz w:val="22"/>
                <w:szCs w:val="22"/>
              </w:rPr>
              <w:t>5</w:t>
            </w:r>
          </w:p>
        </w:tc>
        <w:tc>
          <w:tcPr>
            <w:tcW w:w="1065"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D.7</w:t>
            </w:r>
          </w:p>
        </w:tc>
        <w:tc>
          <w:tcPr>
            <w:tcW w:w="1590" w:type="dxa"/>
            <w:tcBorders>
              <w:top w:val="nil"/>
              <w:left w:val="nil"/>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31.138,84</w:t>
            </w:r>
          </w:p>
        </w:tc>
        <w:tc>
          <w:tcPr>
            <w:tcW w:w="963" w:type="dxa"/>
            <w:tcBorders>
              <w:top w:val="nil"/>
              <w:left w:val="nil"/>
              <w:bottom w:val="single" w:sz="4" w:space="0" w:color="auto"/>
              <w:right w:val="single" w:sz="4" w:space="0" w:color="auto"/>
            </w:tcBorders>
            <w:shd w:val="clear" w:color="auto" w:fill="auto"/>
            <w:noWrap/>
            <w:vAlign w:val="bottom"/>
          </w:tcPr>
          <w:p w:rsidR="00510F99" w:rsidRDefault="00510F99" w:rsidP="008E2E5C">
            <w:pPr>
              <w:jc w:val="center"/>
              <w:rPr>
                <w:sz w:val="22"/>
                <w:szCs w:val="22"/>
              </w:rPr>
            </w:pPr>
            <w:r>
              <w:rPr>
                <w:sz w:val="22"/>
                <w:szCs w:val="22"/>
              </w:rPr>
              <w:t>1</w:t>
            </w:r>
            <w:r w:rsidR="008E2E5C">
              <w:rPr>
                <w:sz w:val="22"/>
                <w:szCs w:val="22"/>
              </w:rPr>
              <w:t>82,52</w:t>
            </w:r>
          </w:p>
        </w:tc>
      </w:tr>
      <w:tr w:rsidR="00510F99" w:rsidTr="0020454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center"/>
              <w:rPr>
                <w:sz w:val="22"/>
                <w:szCs w:val="22"/>
              </w:rPr>
            </w:pPr>
            <w:r>
              <w:rPr>
                <w:sz w:val="22"/>
                <w:szCs w:val="22"/>
              </w:rPr>
              <w:t>B.8</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590" w:type="dxa"/>
            <w:tcBorders>
              <w:top w:val="nil"/>
              <w:left w:val="single" w:sz="4" w:space="0" w:color="auto"/>
              <w:bottom w:val="single" w:sz="4" w:space="0" w:color="auto"/>
              <w:right w:val="single" w:sz="4" w:space="0" w:color="auto"/>
            </w:tcBorders>
            <w:shd w:val="clear" w:color="auto" w:fill="auto"/>
            <w:noWrap/>
            <w:vAlign w:val="bottom"/>
          </w:tcPr>
          <w:p w:rsidR="00510F99" w:rsidRDefault="00510F99" w:rsidP="00510F99">
            <w:pPr>
              <w:jc w:val="right"/>
              <w:rPr>
                <w:sz w:val="20"/>
                <w:szCs w:val="20"/>
              </w:rPr>
            </w:pPr>
            <w:r>
              <w:rPr>
                <w:sz w:val="20"/>
                <w:szCs w:val="20"/>
              </w:rPr>
              <w:t>21.248,24</w:t>
            </w:r>
          </w:p>
        </w:tc>
        <w:tc>
          <w:tcPr>
            <w:tcW w:w="1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95" w:type="dxa"/>
            <w:tcBorders>
              <w:top w:val="nil"/>
              <w:left w:val="nil"/>
              <w:bottom w:val="nil"/>
              <w:right w:val="single" w:sz="4" w:space="0" w:color="auto"/>
            </w:tcBorders>
            <w:shd w:val="clear" w:color="auto" w:fill="auto"/>
            <w:noWrap/>
            <w:vAlign w:val="bottom"/>
          </w:tcPr>
          <w:p w:rsidR="00510F99" w:rsidRDefault="00510F99" w:rsidP="00510F99">
            <w:pPr>
              <w:rPr>
                <w:sz w:val="22"/>
                <w:szCs w:val="22"/>
              </w:rPr>
            </w:pPr>
            <w:r>
              <w:rPr>
                <w:sz w:val="22"/>
                <w:szCs w:val="22"/>
              </w:rPr>
              <w:t> </w:t>
            </w:r>
          </w:p>
        </w:tc>
        <w:tc>
          <w:tcPr>
            <w:tcW w:w="1006" w:type="dxa"/>
            <w:tcBorders>
              <w:top w:val="nil"/>
              <w:left w:val="nil"/>
              <w:bottom w:val="single" w:sz="4" w:space="0" w:color="auto"/>
              <w:right w:val="single" w:sz="4" w:space="0" w:color="auto"/>
            </w:tcBorders>
            <w:shd w:val="clear" w:color="auto" w:fill="auto"/>
            <w:noWrap/>
            <w:vAlign w:val="bottom"/>
          </w:tcPr>
          <w:p w:rsidR="00510F99" w:rsidRDefault="00510F99" w:rsidP="008E2E5C">
            <w:pPr>
              <w:jc w:val="center"/>
              <w:rPr>
                <w:sz w:val="22"/>
                <w:szCs w:val="22"/>
              </w:rPr>
            </w:pPr>
            <w:r>
              <w:rPr>
                <w:sz w:val="22"/>
                <w:szCs w:val="22"/>
              </w:rPr>
              <w:t>12</w:t>
            </w:r>
            <w:r w:rsidR="008E2E5C">
              <w:rPr>
                <w:sz w:val="22"/>
                <w:szCs w:val="22"/>
              </w:rPr>
              <w:t>4</w:t>
            </w:r>
            <w:r>
              <w:rPr>
                <w:sz w:val="22"/>
                <w:szCs w:val="22"/>
              </w:rPr>
              <w:t>,</w:t>
            </w:r>
            <w:r w:rsidR="008E2E5C">
              <w:rPr>
                <w:sz w:val="22"/>
                <w:szCs w:val="22"/>
              </w:rPr>
              <w:t>5</w:t>
            </w:r>
            <w:r>
              <w:rPr>
                <w:sz w:val="22"/>
                <w:szCs w:val="22"/>
              </w:rPr>
              <w:t>4</w:t>
            </w:r>
          </w:p>
        </w:tc>
        <w:tc>
          <w:tcPr>
            <w:tcW w:w="1065"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1590" w:type="dxa"/>
            <w:tcBorders>
              <w:top w:val="nil"/>
              <w:left w:val="nil"/>
              <w:bottom w:val="nil"/>
              <w:right w:val="nil"/>
            </w:tcBorders>
            <w:shd w:val="clear" w:color="auto" w:fill="auto"/>
            <w:noWrap/>
            <w:vAlign w:val="bottom"/>
          </w:tcPr>
          <w:p w:rsidR="00510F99" w:rsidRDefault="00510F99" w:rsidP="00510F99">
            <w:pPr>
              <w:rPr>
                <w:sz w:val="22"/>
                <w:szCs w:val="22"/>
              </w:rPr>
            </w:pPr>
          </w:p>
        </w:tc>
        <w:tc>
          <w:tcPr>
            <w:tcW w:w="963" w:type="dxa"/>
            <w:tcBorders>
              <w:top w:val="nil"/>
              <w:left w:val="nil"/>
              <w:bottom w:val="nil"/>
              <w:right w:val="nil"/>
            </w:tcBorders>
            <w:shd w:val="clear" w:color="auto" w:fill="auto"/>
            <w:noWrap/>
            <w:vAlign w:val="bottom"/>
          </w:tcPr>
          <w:p w:rsidR="00510F99" w:rsidRDefault="00510F99" w:rsidP="00510F99">
            <w:pPr>
              <w:rPr>
                <w:sz w:val="22"/>
                <w:szCs w:val="22"/>
              </w:rPr>
            </w:pPr>
          </w:p>
        </w:tc>
      </w:tr>
    </w:tbl>
    <w:p w:rsidR="00EF7FBA" w:rsidRPr="00676A78" w:rsidRDefault="00EF7FBA" w:rsidP="00B71FFB">
      <w:pPr>
        <w:tabs>
          <w:tab w:val="left" w:pos="284"/>
        </w:tabs>
        <w:ind w:left="357"/>
        <w:jc w:val="both"/>
        <w:rPr>
          <w:rFonts w:ascii="Book Antiqua" w:hAnsi="Book Antiqua"/>
        </w:rPr>
      </w:pPr>
    </w:p>
    <w:p w:rsidR="00B71FFB" w:rsidRDefault="00EF7FBA" w:rsidP="00E04128">
      <w:pPr>
        <w:pStyle w:val="Rientrocorpodeltesto"/>
        <w:numPr>
          <w:ilvl w:val="0"/>
          <w:numId w:val="16"/>
        </w:numPr>
        <w:tabs>
          <w:tab w:val="left" w:pos="284"/>
        </w:tabs>
        <w:ind w:left="0" w:firstLine="0"/>
        <w:jc w:val="both"/>
        <w:rPr>
          <w:rFonts w:ascii="Book Antiqua" w:hAnsi="Book Antiqua"/>
          <w:sz w:val="22"/>
          <w:szCs w:val="22"/>
          <w:lang w:val="it-IT"/>
        </w:rPr>
      </w:pPr>
      <w:r w:rsidRPr="00E138CF">
        <w:rPr>
          <w:rFonts w:ascii="Book Antiqua" w:hAnsi="Book Antiqua"/>
          <w:sz w:val="22"/>
          <w:szCs w:val="22"/>
          <w:lang w:val="it-IT"/>
        </w:rPr>
        <w:t>Si precisa che i coefficienti correlati alla categoria vengono individuati applicando il seguente criterio: “Ponendo il valore pari a 1,00 il tabellare - base più piccolo dello stipendio di ing</w:t>
      </w:r>
      <w:r w:rsidR="00510F99">
        <w:rPr>
          <w:rFonts w:ascii="Book Antiqua" w:hAnsi="Book Antiqua"/>
          <w:sz w:val="22"/>
          <w:szCs w:val="22"/>
          <w:lang w:val="it-IT"/>
        </w:rPr>
        <w:t>resso relativo alla categoria A</w:t>
      </w:r>
      <w:r w:rsidRPr="00E138CF">
        <w:rPr>
          <w:rFonts w:ascii="Book Antiqua" w:hAnsi="Book Antiqua"/>
          <w:sz w:val="22"/>
          <w:szCs w:val="22"/>
          <w:lang w:val="it-IT"/>
        </w:rPr>
        <w:t>, tutti gli altri rapporti sono ottenuti dividendo i singoli valori tabellari delle altre categorie superiori per il suddetto valore - base della categoria A</w:t>
      </w:r>
      <w:r w:rsidR="00510F99">
        <w:rPr>
          <w:rFonts w:ascii="Book Antiqua" w:hAnsi="Book Antiqua"/>
          <w:sz w:val="22"/>
          <w:szCs w:val="22"/>
          <w:lang w:val="it-IT"/>
        </w:rPr>
        <w:t>1</w:t>
      </w:r>
      <w:r w:rsidRPr="00E138CF">
        <w:rPr>
          <w:rFonts w:ascii="Book Antiqua" w:hAnsi="Book Antiqua"/>
          <w:sz w:val="22"/>
          <w:szCs w:val="22"/>
          <w:lang w:val="it-IT"/>
        </w:rPr>
        <w:t xml:space="preserve">. I valori tabellari sono desunti dal CCNL del </w:t>
      </w:r>
      <w:r w:rsidR="00510F99">
        <w:rPr>
          <w:rFonts w:ascii="Book Antiqua" w:hAnsi="Book Antiqua"/>
          <w:sz w:val="22"/>
          <w:szCs w:val="22"/>
          <w:lang w:val="it-IT"/>
        </w:rPr>
        <w:t>21.05.2018</w:t>
      </w:r>
      <w:r w:rsidRPr="00E138CF">
        <w:rPr>
          <w:rFonts w:ascii="Book Antiqua" w:hAnsi="Book Antiqua"/>
          <w:sz w:val="22"/>
          <w:szCs w:val="22"/>
          <w:lang w:val="it-IT"/>
        </w:rPr>
        <w:t xml:space="preserve"> e cambieranno al cambiare dei contratti.</w:t>
      </w:r>
      <w:r w:rsidRPr="00E138CF">
        <w:rPr>
          <w:rFonts w:ascii="Book Antiqua" w:hAnsi="Book Antiqua"/>
          <w:sz w:val="22"/>
          <w:szCs w:val="22"/>
          <w:lang w:val="it-IT"/>
        </w:rPr>
        <w:tab/>
      </w:r>
    </w:p>
    <w:p w:rsidR="00B43491" w:rsidRDefault="00B43491" w:rsidP="00E04128">
      <w:pPr>
        <w:pStyle w:val="Rientrocorpodeltesto"/>
        <w:numPr>
          <w:ilvl w:val="0"/>
          <w:numId w:val="16"/>
        </w:numPr>
        <w:tabs>
          <w:tab w:val="left" w:pos="284"/>
        </w:tabs>
        <w:ind w:left="0" w:firstLine="0"/>
        <w:jc w:val="both"/>
        <w:rPr>
          <w:rFonts w:ascii="Book Antiqua" w:hAnsi="Book Antiqua"/>
          <w:sz w:val="22"/>
          <w:szCs w:val="22"/>
          <w:lang w:val="it-IT"/>
        </w:rPr>
      </w:pPr>
      <w:r>
        <w:rPr>
          <w:rFonts w:ascii="Book Antiqua" w:hAnsi="Book Antiqua"/>
          <w:sz w:val="22"/>
          <w:szCs w:val="22"/>
          <w:lang w:val="it-IT"/>
        </w:rPr>
        <w:t xml:space="preserve">Ai sensi dell'art. </w:t>
      </w:r>
      <w:r w:rsidR="008E2E5C">
        <w:rPr>
          <w:rFonts w:ascii="Book Antiqua" w:hAnsi="Book Antiqua"/>
          <w:sz w:val="22"/>
          <w:szCs w:val="22"/>
          <w:lang w:val="it-IT"/>
        </w:rPr>
        <w:t>7</w:t>
      </w:r>
      <w:r>
        <w:rPr>
          <w:rFonts w:ascii="Book Antiqua" w:hAnsi="Book Antiqua"/>
          <w:sz w:val="22"/>
          <w:szCs w:val="22"/>
          <w:lang w:val="it-IT"/>
        </w:rPr>
        <w:t xml:space="preserve"> del </w:t>
      </w:r>
      <w:r w:rsidR="008E2E5C">
        <w:rPr>
          <w:rFonts w:ascii="Book Antiqua" w:hAnsi="Book Antiqua"/>
          <w:sz w:val="22"/>
          <w:szCs w:val="22"/>
          <w:lang w:val="it-IT"/>
        </w:rPr>
        <w:t>D.lgs. n. 150/2009</w:t>
      </w:r>
      <w:r>
        <w:rPr>
          <w:rFonts w:ascii="Book Antiqua" w:hAnsi="Book Antiqua"/>
          <w:sz w:val="22"/>
          <w:szCs w:val="22"/>
          <w:lang w:val="it-IT"/>
        </w:rPr>
        <w:t>, l</w:t>
      </w:r>
      <w:r w:rsidRPr="0057178A">
        <w:rPr>
          <w:rFonts w:ascii="Book Antiqua" w:hAnsi="Book Antiqua"/>
          <w:sz w:val="22"/>
          <w:szCs w:val="22"/>
          <w:lang w:val="it-IT"/>
        </w:rPr>
        <w:t xml:space="preserve">’importo attribuibile a ciascun </w:t>
      </w:r>
      <w:r>
        <w:rPr>
          <w:rFonts w:ascii="Book Antiqua" w:hAnsi="Book Antiqua"/>
          <w:sz w:val="22"/>
          <w:szCs w:val="22"/>
          <w:lang w:val="it-IT"/>
        </w:rPr>
        <w:t xml:space="preserve">dipartimento viene reso disponibile solo a seguito procedura di valutazione della performance organizzativa da parte del Nucleo di valutazione. </w:t>
      </w:r>
    </w:p>
    <w:p w:rsidR="005824F3" w:rsidRDefault="005824F3" w:rsidP="005824F3">
      <w:pPr>
        <w:jc w:val="center"/>
        <w:rPr>
          <w:rFonts w:ascii="Book Antiqua" w:hAnsi="Book Antiqua" w:cs="Arial"/>
          <w:b/>
          <w:bCs/>
          <w:sz w:val="22"/>
          <w:szCs w:val="22"/>
        </w:rPr>
      </w:pPr>
    </w:p>
    <w:p w:rsidR="005824F3" w:rsidRDefault="005824F3" w:rsidP="005824F3">
      <w:pPr>
        <w:jc w:val="center"/>
        <w:rPr>
          <w:rFonts w:ascii="Book Antiqua" w:hAnsi="Book Antiqua" w:cs="Arial"/>
          <w:b/>
          <w:bCs/>
          <w:sz w:val="22"/>
          <w:szCs w:val="22"/>
        </w:rPr>
      </w:pPr>
      <w:r w:rsidRPr="00C4466C">
        <w:rPr>
          <w:rFonts w:ascii="Book Antiqua" w:hAnsi="Book Antiqua" w:cs="Arial"/>
          <w:b/>
          <w:bCs/>
          <w:sz w:val="22"/>
          <w:szCs w:val="22"/>
        </w:rPr>
        <w:t xml:space="preserve">Art. </w:t>
      </w:r>
      <w:r w:rsidR="00053396">
        <w:rPr>
          <w:rFonts w:ascii="Book Antiqua" w:hAnsi="Book Antiqua" w:cs="Arial"/>
          <w:b/>
          <w:bCs/>
          <w:sz w:val="22"/>
          <w:szCs w:val="22"/>
        </w:rPr>
        <w:t>1</w:t>
      </w:r>
      <w:r w:rsidR="001C7C5C">
        <w:rPr>
          <w:rFonts w:ascii="Book Antiqua" w:hAnsi="Book Antiqua" w:cs="Arial"/>
          <w:b/>
          <w:bCs/>
          <w:sz w:val="22"/>
          <w:szCs w:val="22"/>
        </w:rPr>
        <w:t>8</w:t>
      </w:r>
      <w:r>
        <w:rPr>
          <w:rFonts w:ascii="Book Antiqua" w:hAnsi="Book Antiqua" w:cs="Arial"/>
          <w:b/>
          <w:bCs/>
          <w:sz w:val="22"/>
          <w:szCs w:val="22"/>
        </w:rPr>
        <w:t xml:space="preserve"> </w:t>
      </w:r>
      <w:r w:rsidR="009E2670">
        <w:rPr>
          <w:rFonts w:ascii="Book Antiqua" w:hAnsi="Book Antiqua" w:cs="Arial"/>
          <w:b/>
          <w:bCs/>
          <w:sz w:val="22"/>
          <w:szCs w:val="22"/>
        </w:rPr>
        <w:t>–</w:t>
      </w:r>
      <w:r>
        <w:rPr>
          <w:rFonts w:ascii="Book Antiqua" w:hAnsi="Book Antiqua" w:cs="Arial"/>
          <w:b/>
          <w:bCs/>
          <w:sz w:val="22"/>
          <w:szCs w:val="22"/>
        </w:rPr>
        <w:t xml:space="preserve"> </w:t>
      </w:r>
      <w:r w:rsidR="009E2670">
        <w:rPr>
          <w:rFonts w:ascii="Book Antiqua" w:hAnsi="Book Antiqua" w:cs="Arial"/>
          <w:b/>
          <w:bCs/>
          <w:sz w:val="22"/>
          <w:szCs w:val="22"/>
        </w:rPr>
        <w:t>Procedura di valutazione</w:t>
      </w:r>
    </w:p>
    <w:p w:rsidR="009E2670" w:rsidRPr="009F076D" w:rsidRDefault="009E2670" w:rsidP="009E2670"/>
    <w:p w:rsidR="004015D8" w:rsidRDefault="009E2670" w:rsidP="001A74F5">
      <w:pPr>
        <w:pStyle w:val="Rientrocorpodeltesto"/>
        <w:numPr>
          <w:ilvl w:val="0"/>
          <w:numId w:val="31"/>
        </w:numPr>
        <w:tabs>
          <w:tab w:val="left" w:pos="284"/>
        </w:tabs>
        <w:ind w:left="0" w:firstLine="0"/>
        <w:jc w:val="both"/>
        <w:rPr>
          <w:rFonts w:ascii="Book Antiqua" w:hAnsi="Book Antiqua"/>
          <w:sz w:val="22"/>
          <w:szCs w:val="22"/>
          <w:lang w:val="it-IT"/>
        </w:rPr>
      </w:pPr>
      <w:r w:rsidRPr="009E2670">
        <w:rPr>
          <w:rFonts w:ascii="Book Antiqua" w:hAnsi="Book Antiqua"/>
          <w:sz w:val="22"/>
          <w:szCs w:val="22"/>
          <w:lang w:val="it-IT"/>
        </w:rPr>
        <w:t xml:space="preserve">La valutazione delle prestazioni dei dipendenti è effettuata </w:t>
      </w:r>
      <w:r w:rsidR="00ED0241" w:rsidRPr="009E2670">
        <w:rPr>
          <w:rFonts w:ascii="Book Antiqua" w:hAnsi="Book Antiqua"/>
          <w:sz w:val="22"/>
          <w:szCs w:val="22"/>
          <w:lang w:val="it-IT"/>
        </w:rPr>
        <w:t>da</w:t>
      </w:r>
      <w:r w:rsidR="00ED0241">
        <w:rPr>
          <w:rFonts w:ascii="Book Antiqua" w:hAnsi="Book Antiqua"/>
          <w:sz w:val="22"/>
          <w:szCs w:val="22"/>
          <w:lang w:val="it-IT"/>
        </w:rPr>
        <w:t>l</w:t>
      </w:r>
      <w:r w:rsidR="00ED0241" w:rsidRPr="009E2670">
        <w:rPr>
          <w:rFonts w:ascii="Book Antiqua" w:hAnsi="Book Antiqua"/>
          <w:sz w:val="22"/>
          <w:szCs w:val="22"/>
          <w:lang w:val="it-IT"/>
        </w:rPr>
        <w:t xml:space="preserve"> </w:t>
      </w:r>
      <w:r w:rsidR="00ED0241">
        <w:rPr>
          <w:rFonts w:ascii="Book Antiqua" w:hAnsi="Book Antiqua"/>
          <w:sz w:val="22"/>
          <w:szCs w:val="22"/>
          <w:lang w:val="it-IT"/>
        </w:rPr>
        <w:t>dirigente</w:t>
      </w:r>
      <w:r w:rsidR="00AC3C47">
        <w:rPr>
          <w:rFonts w:ascii="Book Antiqua" w:hAnsi="Book Antiqua"/>
          <w:sz w:val="22"/>
          <w:szCs w:val="22"/>
          <w:lang w:val="it-IT"/>
        </w:rPr>
        <w:t xml:space="preserve">, che provvede </w:t>
      </w:r>
      <w:r w:rsidRPr="009E2670">
        <w:rPr>
          <w:rFonts w:ascii="Book Antiqua" w:hAnsi="Book Antiqua"/>
          <w:sz w:val="22"/>
          <w:szCs w:val="22"/>
          <w:lang w:val="it-IT"/>
        </w:rPr>
        <w:t>a valutare tutto il personale assegnato</w:t>
      </w:r>
      <w:r w:rsidR="00AC3C47">
        <w:rPr>
          <w:rFonts w:ascii="Book Antiqua" w:hAnsi="Book Antiqua"/>
          <w:sz w:val="22"/>
          <w:szCs w:val="22"/>
          <w:lang w:val="it-IT"/>
        </w:rPr>
        <w:t xml:space="preserve"> al proprio dipartimento</w:t>
      </w:r>
      <w:r w:rsidR="00ED0241" w:rsidRPr="00ED0241">
        <w:rPr>
          <w:rFonts w:ascii="Book Antiqua" w:hAnsi="Book Antiqua" w:cs="Arial"/>
          <w:sz w:val="22"/>
          <w:szCs w:val="22"/>
          <w:lang w:val="it-IT"/>
        </w:rPr>
        <w:t xml:space="preserve"> entro il </w:t>
      </w:r>
      <w:r w:rsidR="00444503">
        <w:rPr>
          <w:rFonts w:ascii="Book Antiqua" w:hAnsi="Book Antiqua" w:cs="Arial"/>
          <w:sz w:val="22"/>
          <w:szCs w:val="22"/>
          <w:lang w:val="it-IT"/>
        </w:rPr>
        <w:t xml:space="preserve">31 </w:t>
      </w:r>
      <w:r w:rsidR="00323039">
        <w:rPr>
          <w:rFonts w:ascii="Book Antiqua" w:hAnsi="Book Antiqua" w:cs="Arial"/>
          <w:sz w:val="22"/>
          <w:szCs w:val="22"/>
          <w:lang w:val="it-IT"/>
        </w:rPr>
        <w:t>marzo</w:t>
      </w:r>
      <w:r w:rsidR="00ED0241" w:rsidRPr="00ED0241">
        <w:rPr>
          <w:rFonts w:ascii="Book Antiqua" w:hAnsi="Book Antiqua" w:cs="Arial"/>
          <w:sz w:val="22"/>
          <w:szCs w:val="22"/>
          <w:lang w:val="it-IT"/>
        </w:rPr>
        <w:t xml:space="preserve"> dell’anno successivo</w:t>
      </w:r>
      <w:r w:rsidRPr="009E2670">
        <w:rPr>
          <w:rFonts w:ascii="Book Antiqua" w:hAnsi="Book Antiqua"/>
          <w:sz w:val="22"/>
          <w:szCs w:val="22"/>
          <w:lang w:val="it-IT"/>
        </w:rPr>
        <w:t xml:space="preserve">, considerando le attività svolte e gli obiettivi raggiunti da ciascun dipendente nell’anno precedente, per mezzo della compilazione </w:t>
      </w:r>
      <w:r w:rsidR="00323039">
        <w:rPr>
          <w:rFonts w:ascii="Book Antiqua" w:hAnsi="Book Antiqua"/>
          <w:sz w:val="22"/>
          <w:szCs w:val="22"/>
          <w:lang w:val="it-IT"/>
        </w:rPr>
        <w:t xml:space="preserve">della </w:t>
      </w:r>
      <w:r w:rsidR="00323039" w:rsidRPr="00323039">
        <w:rPr>
          <w:rFonts w:ascii="Book Antiqua" w:hAnsi="Book Antiqua"/>
          <w:b/>
          <w:color w:val="000000"/>
          <w:sz w:val="22"/>
          <w:szCs w:val="22"/>
          <w:lang w:val="it-IT"/>
        </w:rPr>
        <w:t xml:space="preserve">Scheda n. </w:t>
      </w:r>
      <w:r w:rsidR="00850A98">
        <w:rPr>
          <w:rFonts w:ascii="Book Antiqua" w:hAnsi="Book Antiqua"/>
          <w:b/>
          <w:color w:val="000000"/>
          <w:sz w:val="22"/>
          <w:szCs w:val="22"/>
          <w:lang w:val="it-IT"/>
        </w:rPr>
        <w:t>7</w:t>
      </w:r>
      <w:r w:rsidR="00323039" w:rsidRPr="00323039">
        <w:rPr>
          <w:rFonts w:ascii="Book Antiqua" w:hAnsi="Book Antiqua"/>
          <w:color w:val="000000"/>
          <w:sz w:val="22"/>
          <w:szCs w:val="22"/>
          <w:lang w:val="it-IT"/>
        </w:rPr>
        <w:t xml:space="preserve"> riportata nell’</w:t>
      </w:r>
      <w:r w:rsidR="00323039" w:rsidRPr="00323039">
        <w:rPr>
          <w:rFonts w:ascii="Book Antiqua" w:hAnsi="Book Antiqua"/>
          <w:b/>
          <w:color w:val="000000"/>
          <w:sz w:val="22"/>
          <w:szCs w:val="22"/>
          <w:lang w:val="it-IT"/>
        </w:rPr>
        <w:t>allegato “</w:t>
      </w:r>
      <w:r w:rsidR="00323039">
        <w:rPr>
          <w:rFonts w:ascii="Book Antiqua" w:hAnsi="Book Antiqua"/>
          <w:b/>
          <w:color w:val="000000"/>
          <w:sz w:val="22"/>
          <w:szCs w:val="22"/>
          <w:lang w:val="it-IT"/>
        </w:rPr>
        <w:t>G</w:t>
      </w:r>
      <w:r w:rsidR="00323039" w:rsidRPr="00323039">
        <w:rPr>
          <w:rFonts w:ascii="Book Antiqua" w:hAnsi="Book Antiqua"/>
          <w:b/>
          <w:color w:val="000000"/>
          <w:sz w:val="22"/>
          <w:szCs w:val="22"/>
          <w:lang w:val="it-IT"/>
        </w:rPr>
        <w:t>”</w:t>
      </w:r>
      <w:r w:rsidR="00850A98">
        <w:rPr>
          <w:rFonts w:ascii="Book Antiqua" w:hAnsi="Book Antiqua"/>
          <w:sz w:val="22"/>
          <w:szCs w:val="22"/>
          <w:lang w:val="it-IT"/>
        </w:rPr>
        <w:t xml:space="preserve"> al presente sistema</w:t>
      </w:r>
      <w:r w:rsidRPr="009E2670">
        <w:rPr>
          <w:rFonts w:ascii="Book Antiqua" w:hAnsi="Book Antiqua"/>
          <w:sz w:val="22"/>
          <w:szCs w:val="22"/>
          <w:lang w:val="it-IT"/>
        </w:rPr>
        <w:t xml:space="preserve">. </w:t>
      </w:r>
    </w:p>
    <w:p w:rsidR="00422FB5" w:rsidRDefault="009E2670" w:rsidP="001A74F5">
      <w:pPr>
        <w:pStyle w:val="Rientrocorpodeltesto"/>
        <w:numPr>
          <w:ilvl w:val="0"/>
          <w:numId w:val="31"/>
        </w:numPr>
        <w:tabs>
          <w:tab w:val="left" w:pos="284"/>
        </w:tabs>
        <w:ind w:left="0" w:firstLine="0"/>
        <w:jc w:val="both"/>
        <w:rPr>
          <w:rFonts w:ascii="Book Antiqua" w:hAnsi="Book Antiqua"/>
          <w:sz w:val="22"/>
          <w:szCs w:val="22"/>
          <w:lang w:val="it-IT"/>
        </w:rPr>
      </w:pPr>
      <w:r w:rsidRPr="004015D8">
        <w:rPr>
          <w:rFonts w:ascii="Book Antiqua" w:hAnsi="Book Antiqua"/>
          <w:sz w:val="22"/>
          <w:szCs w:val="22"/>
          <w:lang w:val="it-IT"/>
        </w:rPr>
        <w:lastRenderedPageBreak/>
        <w:t>Il dirigente, ai fini dell’attribuzione dei punteggi previsti nella scheda di valutazione, si avvale delle proprie osservazioni, rispetto al raggiungimento degli obiettivi assegnati, di quelle dei diretti collaboratori e di informazioni di qualunque provenienza, anche sulla base di reclami dell’utenza, purché adeguatamente verificate.</w:t>
      </w:r>
    </w:p>
    <w:p w:rsidR="00E42651" w:rsidRPr="00422FB5" w:rsidRDefault="00E42651" w:rsidP="00E42651">
      <w:pPr>
        <w:pStyle w:val="Rientrocorpodeltesto"/>
        <w:numPr>
          <w:ilvl w:val="0"/>
          <w:numId w:val="31"/>
        </w:numPr>
        <w:tabs>
          <w:tab w:val="left" w:pos="284"/>
        </w:tabs>
        <w:ind w:left="0" w:firstLine="0"/>
        <w:jc w:val="both"/>
        <w:rPr>
          <w:rFonts w:ascii="Book Antiqua" w:hAnsi="Book Antiqua"/>
          <w:sz w:val="22"/>
          <w:szCs w:val="22"/>
          <w:lang w:val="it-IT"/>
        </w:rPr>
      </w:pPr>
      <w:r w:rsidRPr="00422FB5">
        <w:rPr>
          <w:rFonts w:ascii="Book Antiqua" w:hAnsi="Book Antiqua"/>
          <w:sz w:val="22"/>
          <w:szCs w:val="22"/>
          <w:lang w:val="it-IT"/>
        </w:rPr>
        <w:t xml:space="preserve">La procedura di valutazione </w:t>
      </w:r>
      <w:r>
        <w:rPr>
          <w:rFonts w:ascii="Book Antiqua" w:hAnsi="Book Antiqua"/>
          <w:sz w:val="22"/>
          <w:szCs w:val="22"/>
          <w:lang w:val="it-IT"/>
        </w:rPr>
        <w:t xml:space="preserve">di cui al presente articolo </w:t>
      </w:r>
      <w:r w:rsidRPr="00422FB5">
        <w:rPr>
          <w:rFonts w:ascii="Book Antiqua" w:hAnsi="Book Antiqua"/>
          <w:sz w:val="22"/>
          <w:szCs w:val="22"/>
          <w:lang w:val="it-IT"/>
        </w:rPr>
        <w:t xml:space="preserve">si attua con modalità in sperimentazione, per consentire la progressiva messa a punto dell’impianto, anche sulla scorta di </w:t>
      </w:r>
      <w:r>
        <w:rPr>
          <w:rFonts w:ascii="Book Antiqua" w:hAnsi="Book Antiqua"/>
          <w:sz w:val="22"/>
          <w:szCs w:val="22"/>
          <w:lang w:val="it-IT"/>
        </w:rPr>
        <w:t xml:space="preserve">eventuali </w:t>
      </w:r>
      <w:r w:rsidRPr="00422FB5">
        <w:rPr>
          <w:rFonts w:ascii="Book Antiqua" w:hAnsi="Book Antiqua"/>
          <w:sz w:val="22"/>
          <w:szCs w:val="22"/>
          <w:lang w:val="it-IT"/>
        </w:rPr>
        <w:t xml:space="preserve">linee direttive </w:t>
      </w:r>
      <w:r>
        <w:rPr>
          <w:rFonts w:ascii="Book Antiqua" w:hAnsi="Book Antiqua"/>
          <w:sz w:val="22"/>
          <w:szCs w:val="22"/>
          <w:lang w:val="it-IT"/>
        </w:rPr>
        <w:t>emesse</w:t>
      </w:r>
      <w:r w:rsidRPr="00422FB5">
        <w:rPr>
          <w:rFonts w:ascii="Book Antiqua" w:hAnsi="Book Antiqua"/>
          <w:bCs/>
          <w:sz w:val="22"/>
          <w:szCs w:val="22"/>
          <w:lang w:val="it-IT"/>
        </w:rPr>
        <w:t xml:space="preserve"> </w:t>
      </w:r>
      <w:r>
        <w:rPr>
          <w:rFonts w:ascii="Book Antiqua" w:hAnsi="Book Antiqua"/>
          <w:bCs/>
          <w:sz w:val="22"/>
          <w:szCs w:val="22"/>
          <w:lang w:val="it-IT"/>
        </w:rPr>
        <w:t xml:space="preserve">dagli organi istituzionali competenti </w:t>
      </w:r>
      <w:r w:rsidRPr="00422FB5">
        <w:rPr>
          <w:rFonts w:ascii="Book Antiqua" w:hAnsi="Book Antiqua"/>
          <w:bCs/>
          <w:sz w:val="22"/>
          <w:szCs w:val="22"/>
          <w:lang w:val="it-IT"/>
        </w:rPr>
        <w:t>in materia</w:t>
      </w:r>
      <w:r w:rsidRPr="00520B18">
        <w:rPr>
          <w:rFonts w:ascii="Book Antiqua" w:hAnsi="Book Antiqua"/>
          <w:sz w:val="22"/>
          <w:szCs w:val="22"/>
          <w:lang w:val="it-IT"/>
        </w:rPr>
        <w:t>.</w:t>
      </w:r>
    </w:p>
    <w:p w:rsidR="005806F4" w:rsidRPr="00E42651" w:rsidRDefault="00422FB5" w:rsidP="00E42651">
      <w:pPr>
        <w:pStyle w:val="Rientrocorpodeltesto"/>
        <w:numPr>
          <w:ilvl w:val="0"/>
          <w:numId w:val="31"/>
        </w:numPr>
        <w:tabs>
          <w:tab w:val="left" w:pos="284"/>
        </w:tabs>
        <w:ind w:left="0" w:firstLine="0"/>
        <w:jc w:val="both"/>
        <w:rPr>
          <w:rFonts w:ascii="Book Antiqua" w:hAnsi="Book Antiqua"/>
          <w:sz w:val="22"/>
          <w:szCs w:val="22"/>
          <w:lang w:val="it-IT"/>
        </w:rPr>
      </w:pPr>
      <w:r w:rsidRPr="00E42651">
        <w:rPr>
          <w:rFonts w:ascii="Book Antiqua" w:hAnsi="Book Antiqua"/>
          <w:sz w:val="22"/>
          <w:szCs w:val="22"/>
          <w:lang w:val="it-IT"/>
        </w:rPr>
        <w:t>Pertanto, in</w:t>
      </w:r>
      <w:r w:rsidR="005806F4" w:rsidRPr="00E42651">
        <w:rPr>
          <w:rFonts w:ascii="Book Antiqua" w:hAnsi="Book Antiqua"/>
          <w:sz w:val="22"/>
          <w:szCs w:val="22"/>
          <w:lang w:val="it-IT"/>
        </w:rPr>
        <w:t xml:space="preserve"> base a quanto previsto dall’art. 68, comma 2 – lettera a) e b), del CCNL 21.05.2018, le risorse per l’incentivazione della produttività sono correlati alla valutazione della performance </w:t>
      </w:r>
      <w:r w:rsidRPr="00E42651">
        <w:rPr>
          <w:rFonts w:ascii="Book Antiqua" w:hAnsi="Book Antiqua"/>
          <w:sz w:val="22"/>
          <w:szCs w:val="22"/>
          <w:lang w:val="it-IT"/>
        </w:rPr>
        <w:t xml:space="preserve">individuale </w:t>
      </w:r>
      <w:r w:rsidR="005806F4" w:rsidRPr="00E42651">
        <w:rPr>
          <w:rFonts w:ascii="Book Antiqua" w:hAnsi="Book Antiqua"/>
          <w:sz w:val="22"/>
          <w:szCs w:val="22"/>
          <w:lang w:val="it-IT"/>
        </w:rPr>
        <w:t>dei dipendenti</w:t>
      </w:r>
      <w:r w:rsidRPr="00E42651">
        <w:rPr>
          <w:rFonts w:ascii="Book Antiqua" w:hAnsi="Book Antiqua"/>
          <w:sz w:val="22"/>
          <w:szCs w:val="22"/>
          <w:lang w:val="it-IT"/>
        </w:rPr>
        <w:t>. Per tali finalità</w:t>
      </w:r>
      <w:r w:rsidR="005806F4" w:rsidRPr="00E42651">
        <w:rPr>
          <w:rFonts w:ascii="Book Antiqua" w:hAnsi="Book Antiqua"/>
          <w:sz w:val="22"/>
          <w:szCs w:val="22"/>
          <w:lang w:val="it-IT"/>
        </w:rPr>
        <w:t xml:space="preserve">, </w:t>
      </w:r>
      <w:r w:rsidRPr="00E42651">
        <w:rPr>
          <w:rFonts w:ascii="Book Antiqua" w:hAnsi="Book Antiqua"/>
          <w:sz w:val="22"/>
          <w:szCs w:val="22"/>
          <w:lang w:val="it-IT"/>
        </w:rPr>
        <w:t>i</w:t>
      </w:r>
      <w:r w:rsidR="005806F4" w:rsidRPr="00E42651">
        <w:rPr>
          <w:rFonts w:ascii="Book Antiqua" w:hAnsi="Book Antiqua"/>
          <w:sz w:val="22"/>
          <w:szCs w:val="22"/>
          <w:lang w:val="it-IT"/>
        </w:rPr>
        <w:t xml:space="preserve"> dirigenti valutano le performance dei dipendenti sulla base dei seguenti fattori e valori percentuali: </w:t>
      </w:r>
    </w:p>
    <w:p w:rsidR="00422FB5" w:rsidRPr="00422FB5" w:rsidRDefault="00422FB5" w:rsidP="001A74F5">
      <w:pPr>
        <w:numPr>
          <w:ilvl w:val="0"/>
          <w:numId w:val="40"/>
        </w:numPr>
        <w:tabs>
          <w:tab w:val="left" w:pos="4320"/>
        </w:tabs>
        <w:suppressAutoHyphens/>
        <w:spacing w:after="120"/>
        <w:jc w:val="both"/>
        <w:rPr>
          <w:rFonts w:ascii="Book Antiqua" w:hAnsi="Book Antiqua" w:cs="Arial"/>
          <w:iCs/>
          <w:sz w:val="22"/>
          <w:szCs w:val="22"/>
        </w:rPr>
      </w:pPr>
      <w:r w:rsidRPr="000C0C46">
        <w:rPr>
          <w:rFonts w:ascii="Book Antiqua" w:hAnsi="Book Antiqua" w:cs="Arial"/>
          <w:iCs/>
          <w:sz w:val="22"/>
          <w:szCs w:val="22"/>
        </w:rPr>
        <w:t xml:space="preserve">per </w:t>
      </w:r>
      <w:r>
        <w:rPr>
          <w:rFonts w:ascii="Book Antiqua" w:hAnsi="Book Antiqua" w:cs="Arial"/>
          <w:iCs/>
          <w:sz w:val="22"/>
          <w:szCs w:val="22"/>
        </w:rPr>
        <w:t>un valore percentuale pari a</w:t>
      </w:r>
      <w:r w:rsidRPr="000C0C46">
        <w:rPr>
          <w:rFonts w:ascii="Book Antiqua" w:hAnsi="Book Antiqua" w:cs="Arial"/>
          <w:iCs/>
          <w:sz w:val="22"/>
          <w:szCs w:val="22"/>
        </w:rPr>
        <w:t xml:space="preserve">l </w:t>
      </w:r>
      <w:r w:rsidR="007D1515">
        <w:rPr>
          <w:rFonts w:ascii="Book Antiqua" w:hAnsi="Book Antiqua" w:cs="Arial"/>
          <w:iCs/>
          <w:sz w:val="22"/>
          <w:szCs w:val="22"/>
        </w:rPr>
        <w:t>1</w:t>
      </w:r>
      <w:r w:rsidRPr="000C0C46">
        <w:rPr>
          <w:rFonts w:ascii="Book Antiqua" w:hAnsi="Book Antiqua" w:cs="Arial"/>
          <w:iCs/>
          <w:sz w:val="22"/>
          <w:szCs w:val="22"/>
        </w:rPr>
        <w:t>0%</w:t>
      </w:r>
      <w:r>
        <w:rPr>
          <w:rFonts w:ascii="Book Antiqua" w:hAnsi="Book Antiqua" w:cs="Arial"/>
          <w:iCs/>
          <w:sz w:val="22"/>
          <w:szCs w:val="22"/>
        </w:rPr>
        <w:t>,</w:t>
      </w:r>
      <w:r w:rsidRPr="000C0C46">
        <w:rPr>
          <w:rFonts w:ascii="Book Antiqua" w:hAnsi="Book Antiqua" w:cs="Arial"/>
          <w:iCs/>
          <w:sz w:val="22"/>
          <w:szCs w:val="22"/>
        </w:rPr>
        <w:t xml:space="preserve"> </w:t>
      </w:r>
      <w:r>
        <w:rPr>
          <w:rFonts w:ascii="Book Antiqua" w:hAnsi="Book Antiqua" w:cs="Arial"/>
          <w:iCs/>
          <w:sz w:val="22"/>
          <w:szCs w:val="22"/>
        </w:rPr>
        <w:t>a</w:t>
      </w:r>
      <w:r w:rsidR="00812F16">
        <w:rPr>
          <w:rFonts w:ascii="Book Antiqua" w:hAnsi="Book Antiqua" w:cs="Arial"/>
          <w:iCs/>
          <w:sz w:val="22"/>
          <w:szCs w:val="22"/>
        </w:rPr>
        <w:t xml:space="preserve">l contributo fornito alla realizzazione </w:t>
      </w:r>
      <w:r w:rsidRPr="000C0C46">
        <w:rPr>
          <w:rFonts w:ascii="Book Antiqua" w:hAnsi="Book Antiqua" w:cs="Arial"/>
          <w:iCs/>
          <w:sz w:val="22"/>
          <w:szCs w:val="22"/>
        </w:rPr>
        <w:t>d</w:t>
      </w:r>
      <w:r w:rsidR="00812F16">
        <w:rPr>
          <w:rFonts w:ascii="Book Antiqua" w:hAnsi="Book Antiqua" w:cs="Arial"/>
          <w:iCs/>
          <w:sz w:val="22"/>
          <w:szCs w:val="22"/>
        </w:rPr>
        <w:t>e</w:t>
      </w:r>
      <w:r w:rsidRPr="000C0C46">
        <w:rPr>
          <w:rFonts w:ascii="Book Antiqua" w:hAnsi="Book Antiqua" w:cs="Arial"/>
          <w:iCs/>
          <w:sz w:val="22"/>
          <w:szCs w:val="22"/>
        </w:rPr>
        <w:t xml:space="preserve">lla performance organizzativa </w:t>
      </w:r>
      <w:r w:rsidRPr="000C0C46">
        <w:rPr>
          <w:rFonts w:ascii="Book Antiqua" w:hAnsi="Book Antiqua"/>
          <w:sz w:val="22"/>
          <w:szCs w:val="22"/>
        </w:rPr>
        <w:t>a seguito di validazione dei risultati conseguiti da parte del Nucleo di valutazione</w:t>
      </w:r>
      <w:r>
        <w:rPr>
          <w:rFonts w:ascii="Book Antiqua" w:hAnsi="Book Antiqua"/>
          <w:sz w:val="22"/>
          <w:szCs w:val="22"/>
        </w:rPr>
        <w:t>;</w:t>
      </w:r>
    </w:p>
    <w:p w:rsidR="00422FB5" w:rsidRDefault="005806F4" w:rsidP="001A74F5">
      <w:pPr>
        <w:numPr>
          <w:ilvl w:val="0"/>
          <w:numId w:val="40"/>
        </w:numPr>
        <w:tabs>
          <w:tab w:val="left" w:pos="4320"/>
        </w:tabs>
        <w:suppressAutoHyphens/>
        <w:spacing w:after="120"/>
        <w:jc w:val="both"/>
        <w:rPr>
          <w:rFonts w:ascii="Book Antiqua" w:hAnsi="Book Antiqua" w:cs="Arial"/>
          <w:iCs/>
          <w:sz w:val="22"/>
          <w:szCs w:val="22"/>
        </w:rPr>
      </w:pPr>
      <w:r>
        <w:rPr>
          <w:rFonts w:ascii="Book Antiqua" w:hAnsi="Book Antiqua" w:cs="Arial"/>
          <w:iCs/>
          <w:sz w:val="22"/>
          <w:szCs w:val="22"/>
        </w:rPr>
        <w:t xml:space="preserve">per il </w:t>
      </w:r>
      <w:r w:rsidR="00FF1A8F">
        <w:rPr>
          <w:rFonts w:ascii="Book Antiqua" w:hAnsi="Book Antiqua" w:cs="Arial"/>
          <w:iCs/>
          <w:sz w:val="22"/>
          <w:szCs w:val="22"/>
        </w:rPr>
        <w:t>4</w:t>
      </w:r>
      <w:r>
        <w:rPr>
          <w:rFonts w:ascii="Book Antiqua" w:hAnsi="Book Antiqua" w:cs="Arial"/>
          <w:iCs/>
          <w:sz w:val="22"/>
          <w:szCs w:val="22"/>
        </w:rPr>
        <w:t xml:space="preserve">0% alla qualità del contributo assicurato alla performance dell’unità organizzativa di appartenenza (quantità di lavoro realizzato, </w:t>
      </w:r>
      <w:r w:rsidR="00EB33D5">
        <w:rPr>
          <w:rFonts w:ascii="Book Antiqua" w:hAnsi="Book Antiqua" w:cs="Arial"/>
          <w:iCs/>
          <w:sz w:val="22"/>
          <w:szCs w:val="22"/>
        </w:rPr>
        <w:t>e</w:t>
      </w:r>
      <w:r w:rsidR="00EB33D5" w:rsidRPr="00422FB5">
        <w:rPr>
          <w:rFonts w:ascii="Book Antiqua" w:hAnsi="Book Antiqua"/>
          <w:sz w:val="22"/>
          <w:szCs w:val="22"/>
        </w:rPr>
        <w:t>ffettiva presenza in servizio</w:t>
      </w:r>
      <w:r w:rsidR="00EB33D5">
        <w:rPr>
          <w:rFonts w:ascii="Book Antiqua" w:hAnsi="Book Antiqua"/>
          <w:sz w:val="22"/>
          <w:szCs w:val="22"/>
        </w:rPr>
        <w:t>,</w:t>
      </w:r>
      <w:r w:rsidR="00EB33D5">
        <w:rPr>
          <w:rFonts w:ascii="Book Antiqua" w:hAnsi="Book Antiqua" w:cs="Arial"/>
          <w:iCs/>
          <w:sz w:val="22"/>
          <w:szCs w:val="22"/>
        </w:rPr>
        <w:t xml:space="preserve"> </w:t>
      </w:r>
      <w:r>
        <w:rPr>
          <w:rFonts w:ascii="Book Antiqua" w:hAnsi="Book Antiqua" w:cs="Arial"/>
          <w:iCs/>
          <w:sz w:val="22"/>
          <w:szCs w:val="22"/>
        </w:rPr>
        <w:t>rispetto dei tempi di procedura e precisione dei risultati)</w:t>
      </w:r>
      <w:r w:rsidRPr="000C35CD">
        <w:rPr>
          <w:rFonts w:ascii="Book Antiqua" w:hAnsi="Book Antiqua" w:cs="Arial"/>
          <w:iCs/>
          <w:sz w:val="22"/>
          <w:szCs w:val="22"/>
        </w:rPr>
        <w:t>;</w:t>
      </w:r>
    </w:p>
    <w:p w:rsidR="00422FB5" w:rsidRPr="00422FB5" w:rsidRDefault="005806F4" w:rsidP="001A74F5">
      <w:pPr>
        <w:numPr>
          <w:ilvl w:val="0"/>
          <w:numId w:val="40"/>
        </w:numPr>
        <w:tabs>
          <w:tab w:val="left" w:pos="4320"/>
        </w:tabs>
        <w:suppressAutoHyphens/>
        <w:spacing w:after="120"/>
        <w:jc w:val="both"/>
        <w:rPr>
          <w:rFonts w:ascii="Book Antiqua" w:hAnsi="Book Antiqua" w:cs="Arial"/>
          <w:iCs/>
          <w:sz w:val="22"/>
          <w:szCs w:val="22"/>
        </w:rPr>
      </w:pPr>
      <w:r w:rsidRPr="00422FB5">
        <w:rPr>
          <w:rFonts w:ascii="Book Antiqua" w:hAnsi="Book Antiqua" w:cs="Arial"/>
          <w:iCs/>
          <w:sz w:val="22"/>
          <w:szCs w:val="22"/>
        </w:rPr>
        <w:t xml:space="preserve">per il </w:t>
      </w:r>
      <w:r w:rsidR="00FF1A8F">
        <w:rPr>
          <w:rFonts w:ascii="Book Antiqua" w:hAnsi="Book Antiqua" w:cs="Arial"/>
          <w:iCs/>
          <w:sz w:val="22"/>
          <w:szCs w:val="22"/>
        </w:rPr>
        <w:t>3</w:t>
      </w:r>
      <w:r w:rsidR="00CC1C4B">
        <w:rPr>
          <w:rFonts w:ascii="Book Antiqua" w:hAnsi="Book Antiqua" w:cs="Arial"/>
          <w:iCs/>
          <w:sz w:val="22"/>
          <w:szCs w:val="22"/>
        </w:rPr>
        <w:t>0</w:t>
      </w:r>
      <w:r w:rsidRPr="00422FB5">
        <w:rPr>
          <w:rFonts w:ascii="Book Antiqua" w:hAnsi="Book Antiqua" w:cs="Arial"/>
          <w:iCs/>
          <w:sz w:val="22"/>
          <w:szCs w:val="22"/>
        </w:rPr>
        <w:t xml:space="preserve">% </w:t>
      </w:r>
      <w:r w:rsidR="00812F16">
        <w:rPr>
          <w:rFonts w:ascii="Book Antiqua" w:hAnsi="Book Antiqua" w:cs="Arial"/>
          <w:iCs/>
          <w:sz w:val="22"/>
          <w:szCs w:val="22"/>
        </w:rPr>
        <w:t xml:space="preserve">alle </w:t>
      </w:r>
      <w:r w:rsidRPr="00422FB5">
        <w:rPr>
          <w:rFonts w:ascii="Book Antiqua" w:hAnsi="Book Antiqua" w:cs="Arial"/>
          <w:iCs/>
          <w:sz w:val="22"/>
          <w:szCs w:val="22"/>
        </w:rPr>
        <w:t>competenze dimostrate (gestione delle priorità, autonomia operativa e applicazione delle conoscenze</w:t>
      </w:r>
      <w:r w:rsidR="00EB33D5">
        <w:rPr>
          <w:rFonts w:ascii="Book Antiqua" w:hAnsi="Book Antiqua" w:cs="Arial"/>
          <w:iCs/>
          <w:sz w:val="22"/>
          <w:szCs w:val="22"/>
        </w:rPr>
        <w:t>);</w:t>
      </w:r>
      <w:r w:rsidR="00422FB5" w:rsidRPr="00422FB5">
        <w:rPr>
          <w:rFonts w:ascii="Book Antiqua" w:hAnsi="Book Antiqua"/>
          <w:sz w:val="22"/>
          <w:szCs w:val="22"/>
        </w:rPr>
        <w:t xml:space="preserve"> </w:t>
      </w:r>
    </w:p>
    <w:p w:rsidR="005806F4" w:rsidRDefault="005806F4" w:rsidP="001A74F5">
      <w:pPr>
        <w:numPr>
          <w:ilvl w:val="0"/>
          <w:numId w:val="40"/>
        </w:numPr>
        <w:tabs>
          <w:tab w:val="left" w:pos="4320"/>
        </w:tabs>
        <w:suppressAutoHyphens/>
        <w:spacing w:after="120"/>
        <w:jc w:val="both"/>
        <w:rPr>
          <w:rFonts w:ascii="Book Antiqua" w:hAnsi="Book Antiqua" w:cs="Arial"/>
          <w:iCs/>
          <w:sz w:val="22"/>
          <w:szCs w:val="22"/>
        </w:rPr>
      </w:pPr>
      <w:r>
        <w:rPr>
          <w:rFonts w:ascii="Book Antiqua" w:hAnsi="Book Antiqua" w:cs="Arial"/>
          <w:iCs/>
          <w:sz w:val="22"/>
          <w:szCs w:val="22"/>
        </w:rPr>
        <w:t xml:space="preserve">per il </w:t>
      </w:r>
      <w:r w:rsidR="00422FB5">
        <w:rPr>
          <w:rFonts w:ascii="Book Antiqua" w:hAnsi="Book Antiqua" w:cs="Arial"/>
          <w:iCs/>
          <w:sz w:val="22"/>
          <w:szCs w:val="22"/>
        </w:rPr>
        <w:t>2</w:t>
      </w:r>
      <w:r w:rsidR="00CC1C4B">
        <w:rPr>
          <w:rFonts w:ascii="Book Antiqua" w:hAnsi="Book Antiqua" w:cs="Arial"/>
          <w:iCs/>
          <w:sz w:val="22"/>
          <w:szCs w:val="22"/>
        </w:rPr>
        <w:t>0</w:t>
      </w:r>
      <w:r>
        <w:rPr>
          <w:rFonts w:ascii="Book Antiqua" w:hAnsi="Book Antiqua" w:cs="Arial"/>
          <w:iCs/>
          <w:sz w:val="22"/>
          <w:szCs w:val="22"/>
        </w:rPr>
        <w:t>% ai comportamenti professionali e organizzativi (</w:t>
      </w:r>
      <w:r w:rsidR="00422FB5">
        <w:rPr>
          <w:rFonts w:ascii="Book Antiqua" w:hAnsi="Book Antiqua" w:cs="Arial"/>
          <w:iCs/>
          <w:sz w:val="22"/>
          <w:szCs w:val="22"/>
        </w:rPr>
        <w:t>g</w:t>
      </w:r>
      <w:r w:rsidR="00422FB5" w:rsidRPr="00C65FDE">
        <w:rPr>
          <w:rFonts w:ascii="Book Antiqua" w:hAnsi="Book Antiqua"/>
          <w:sz w:val="22"/>
          <w:szCs w:val="22"/>
        </w:rPr>
        <w:t>rado di responsabilità</w:t>
      </w:r>
      <w:r>
        <w:rPr>
          <w:rFonts w:ascii="Book Antiqua" w:hAnsi="Book Antiqua" w:cs="Arial"/>
          <w:iCs/>
          <w:sz w:val="22"/>
          <w:szCs w:val="22"/>
        </w:rPr>
        <w:t>, impegno, motivazione, relazione rapporti con l’utenza interna e/o esterna)</w:t>
      </w:r>
      <w:r w:rsidR="00812F16">
        <w:rPr>
          <w:rFonts w:ascii="Book Antiqua" w:hAnsi="Book Antiqua" w:cs="Arial"/>
          <w:iCs/>
          <w:sz w:val="22"/>
          <w:szCs w:val="22"/>
        </w:rPr>
        <w:t>.</w:t>
      </w:r>
    </w:p>
    <w:p w:rsidR="009E2670" w:rsidRPr="001C7C5C" w:rsidRDefault="009E2670" w:rsidP="001A74F5">
      <w:pPr>
        <w:pStyle w:val="Rientrocorpodeltesto"/>
        <w:numPr>
          <w:ilvl w:val="0"/>
          <w:numId w:val="31"/>
        </w:numPr>
        <w:tabs>
          <w:tab w:val="left" w:pos="284"/>
        </w:tabs>
        <w:ind w:left="0" w:firstLine="0"/>
        <w:jc w:val="both"/>
        <w:rPr>
          <w:rFonts w:ascii="Book Antiqua" w:hAnsi="Book Antiqua"/>
          <w:sz w:val="22"/>
          <w:szCs w:val="22"/>
          <w:lang w:val="it-IT"/>
        </w:rPr>
      </w:pPr>
      <w:r w:rsidRPr="001C7C5C">
        <w:rPr>
          <w:rFonts w:ascii="Book Antiqua" w:hAnsi="Book Antiqua"/>
          <w:sz w:val="22"/>
          <w:szCs w:val="22"/>
          <w:lang w:val="it-IT"/>
        </w:rPr>
        <w:t xml:space="preserve">A conclusione del processo valutativo, considerando il grado di valutazione ottenuto </w:t>
      </w:r>
      <w:r w:rsidR="004015D8" w:rsidRPr="001C7C5C">
        <w:rPr>
          <w:rFonts w:ascii="Book Antiqua" w:hAnsi="Book Antiqua"/>
          <w:sz w:val="22"/>
          <w:szCs w:val="22"/>
          <w:lang w:val="it-IT"/>
        </w:rPr>
        <w:t>nella scheda di valutazione,</w:t>
      </w:r>
      <w:r w:rsidRPr="001C7C5C">
        <w:rPr>
          <w:rFonts w:ascii="Book Antiqua" w:hAnsi="Book Antiqua"/>
          <w:sz w:val="22"/>
          <w:szCs w:val="22"/>
          <w:lang w:val="it-IT"/>
        </w:rPr>
        <w:t xml:space="preserve"> il </w:t>
      </w:r>
      <w:r w:rsidR="004015D8" w:rsidRPr="001C7C5C">
        <w:rPr>
          <w:rFonts w:ascii="Book Antiqua" w:hAnsi="Book Antiqua"/>
          <w:sz w:val="22"/>
          <w:szCs w:val="22"/>
          <w:lang w:val="it-IT"/>
        </w:rPr>
        <w:t xml:space="preserve">Dirigente </w:t>
      </w:r>
      <w:r w:rsidRPr="001C7C5C">
        <w:rPr>
          <w:rFonts w:ascii="Book Antiqua" w:hAnsi="Book Antiqua"/>
          <w:sz w:val="22"/>
          <w:szCs w:val="22"/>
          <w:lang w:val="it-IT"/>
        </w:rPr>
        <w:t>provvede a compilare una graduatoria del personale assegnato.</w:t>
      </w:r>
      <w:r w:rsidR="001C7C5C" w:rsidRPr="001C7C5C">
        <w:rPr>
          <w:rFonts w:ascii="Book Antiqua" w:hAnsi="Book Antiqua"/>
          <w:sz w:val="22"/>
          <w:szCs w:val="22"/>
          <w:lang w:val="it-IT"/>
        </w:rPr>
        <w:t xml:space="preserve"> </w:t>
      </w:r>
      <w:r w:rsidRPr="001C7C5C">
        <w:rPr>
          <w:rFonts w:ascii="Book Antiqua" w:hAnsi="Book Antiqua"/>
          <w:sz w:val="22"/>
          <w:szCs w:val="22"/>
          <w:lang w:val="it-IT"/>
        </w:rPr>
        <w:t xml:space="preserve">In ogni graduatoria, il personale è suddiviso in </w:t>
      </w:r>
      <w:r w:rsidR="00812F16">
        <w:rPr>
          <w:rFonts w:ascii="Book Antiqua" w:hAnsi="Book Antiqua"/>
          <w:sz w:val="22"/>
          <w:szCs w:val="22"/>
          <w:lang w:val="it-IT"/>
        </w:rPr>
        <w:t>sei</w:t>
      </w:r>
      <w:r w:rsidRPr="001C7C5C">
        <w:rPr>
          <w:rFonts w:ascii="Book Antiqua" w:hAnsi="Book Antiqua"/>
          <w:sz w:val="22"/>
          <w:szCs w:val="22"/>
          <w:lang w:val="it-IT"/>
        </w:rPr>
        <w:t xml:space="preserve"> fasce utilizzando il seguente criterio:   </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3969"/>
        <w:gridCol w:w="2779"/>
      </w:tblGrid>
      <w:tr w:rsidR="00323039" w:rsidTr="00E304E4">
        <w:trPr>
          <w:jc w:val="center"/>
        </w:trPr>
        <w:tc>
          <w:tcPr>
            <w:tcW w:w="2835" w:type="dxa"/>
          </w:tcPr>
          <w:p w:rsidR="00323039" w:rsidRPr="009B64E3" w:rsidRDefault="00284028" w:rsidP="00195556">
            <w:pPr>
              <w:pStyle w:val="Titolo1"/>
              <w:spacing w:before="40" w:after="40"/>
              <w:rPr>
                <w:rFonts w:ascii="Book Antiqua" w:hAnsi="Book Antiqua"/>
                <w:sz w:val="22"/>
                <w:szCs w:val="22"/>
              </w:rPr>
            </w:pPr>
            <w:r>
              <w:rPr>
                <w:rFonts w:ascii="Book Antiqua" w:hAnsi="Book Antiqua"/>
                <w:sz w:val="22"/>
                <w:szCs w:val="22"/>
              </w:rPr>
              <w:t>Peso</w:t>
            </w:r>
          </w:p>
        </w:tc>
        <w:tc>
          <w:tcPr>
            <w:tcW w:w="3969" w:type="dxa"/>
          </w:tcPr>
          <w:p w:rsidR="00323039" w:rsidRPr="009B64E3" w:rsidRDefault="00323039" w:rsidP="00323039">
            <w:pPr>
              <w:pStyle w:val="Titolo1"/>
              <w:spacing w:before="40" w:after="40"/>
              <w:rPr>
                <w:rFonts w:ascii="Book Antiqua" w:hAnsi="Book Antiqua"/>
                <w:sz w:val="22"/>
                <w:szCs w:val="22"/>
              </w:rPr>
            </w:pPr>
            <w:r w:rsidRPr="009B64E3">
              <w:rPr>
                <w:rFonts w:ascii="Book Antiqua" w:hAnsi="Book Antiqua"/>
                <w:sz w:val="22"/>
                <w:szCs w:val="22"/>
              </w:rPr>
              <w:t>Gradi di valutazione</w:t>
            </w:r>
          </w:p>
        </w:tc>
        <w:tc>
          <w:tcPr>
            <w:tcW w:w="2779" w:type="dxa"/>
          </w:tcPr>
          <w:p w:rsidR="00323039" w:rsidRPr="009B64E3" w:rsidRDefault="00323039" w:rsidP="00195556">
            <w:pPr>
              <w:pStyle w:val="Titolo3"/>
              <w:spacing w:before="40" w:after="40"/>
              <w:jc w:val="center"/>
              <w:rPr>
                <w:rFonts w:ascii="Book Antiqua" w:hAnsi="Book Antiqua"/>
                <w:sz w:val="22"/>
                <w:szCs w:val="22"/>
              </w:rPr>
            </w:pPr>
            <w:r w:rsidRPr="009B64E3">
              <w:rPr>
                <w:rFonts w:ascii="Book Antiqua" w:hAnsi="Book Antiqua"/>
                <w:sz w:val="22"/>
                <w:szCs w:val="22"/>
              </w:rPr>
              <w:t xml:space="preserve">Livello di performance </w:t>
            </w:r>
          </w:p>
        </w:tc>
      </w:tr>
      <w:tr w:rsidR="00DA7644" w:rsidTr="00E304E4">
        <w:trPr>
          <w:jc w:val="center"/>
        </w:trPr>
        <w:tc>
          <w:tcPr>
            <w:tcW w:w="2835" w:type="dxa"/>
          </w:tcPr>
          <w:p w:rsidR="00DA7644" w:rsidRPr="002041F5" w:rsidRDefault="00DA7644" w:rsidP="00DA7644">
            <w:pPr>
              <w:spacing w:before="40" w:after="40"/>
              <w:jc w:val="both"/>
              <w:rPr>
                <w:rFonts w:ascii="Book Antiqua" w:hAnsi="Book Antiqua"/>
                <w:sz w:val="22"/>
                <w:szCs w:val="22"/>
              </w:rPr>
            </w:pPr>
            <w:r w:rsidRPr="002041F5">
              <w:rPr>
                <w:rFonts w:ascii="Book Antiqua" w:hAnsi="Book Antiqua"/>
                <w:sz w:val="22"/>
                <w:szCs w:val="22"/>
              </w:rPr>
              <w:t>Per</w:t>
            </w:r>
            <w:r w:rsidRPr="00374780">
              <w:rPr>
                <w:rFonts w:ascii="Book Antiqua" w:hAnsi="Book Antiqua"/>
                <w:sz w:val="22"/>
                <w:szCs w:val="22"/>
              </w:rPr>
              <w:t xml:space="preserve"> punteggi tra</w:t>
            </w:r>
            <w:r w:rsidRPr="002041F5">
              <w:rPr>
                <w:rFonts w:ascii="Book Antiqua" w:hAnsi="Book Antiqua"/>
                <w:sz w:val="22"/>
                <w:szCs w:val="22"/>
              </w:rPr>
              <w:t xml:space="preserve"> </w:t>
            </w:r>
            <w:r>
              <w:rPr>
                <w:rFonts w:ascii="Book Antiqua" w:hAnsi="Book Antiqua"/>
                <w:sz w:val="22"/>
                <w:szCs w:val="22"/>
              </w:rPr>
              <w:t>91</w:t>
            </w:r>
            <w:r w:rsidRPr="002041F5">
              <w:rPr>
                <w:rFonts w:ascii="Book Antiqua" w:hAnsi="Book Antiqua"/>
                <w:sz w:val="22"/>
                <w:szCs w:val="22"/>
              </w:rPr>
              <w:t xml:space="preserve"> e </w:t>
            </w:r>
            <w:r>
              <w:rPr>
                <w:rFonts w:ascii="Book Antiqua" w:hAnsi="Book Antiqua"/>
                <w:sz w:val="22"/>
                <w:szCs w:val="22"/>
              </w:rPr>
              <w:t>100</w:t>
            </w:r>
            <w:r w:rsidRPr="002041F5">
              <w:rPr>
                <w:rFonts w:ascii="Book Antiqua" w:hAnsi="Book Antiqua"/>
                <w:sz w:val="22"/>
                <w:szCs w:val="22"/>
              </w:rPr>
              <w:t xml:space="preserve"> </w:t>
            </w:r>
          </w:p>
        </w:tc>
        <w:tc>
          <w:tcPr>
            <w:tcW w:w="3969" w:type="dxa"/>
          </w:tcPr>
          <w:p w:rsidR="00DA7644" w:rsidRPr="002041F5" w:rsidRDefault="00DA7644" w:rsidP="00DA7644">
            <w:pPr>
              <w:spacing w:before="40" w:after="40"/>
              <w:jc w:val="center"/>
              <w:rPr>
                <w:rFonts w:ascii="Book Antiqua" w:hAnsi="Book Antiqua"/>
                <w:sz w:val="22"/>
                <w:szCs w:val="22"/>
              </w:rPr>
            </w:pPr>
            <w:r>
              <w:rPr>
                <w:rFonts w:ascii="Book Antiqua" w:hAnsi="Book Antiqua"/>
                <w:sz w:val="22"/>
                <w:szCs w:val="22"/>
              </w:rPr>
              <w:t>Valutazione elevata</w:t>
            </w:r>
          </w:p>
        </w:tc>
        <w:tc>
          <w:tcPr>
            <w:tcW w:w="2779" w:type="dxa"/>
          </w:tcPr>
          <w:p w:rsidR="00DA7644" w:rsidRPr="002041F5" w:rsidRDefault="00DA7644" w:rsidP="00DA7644">
            <w:pPr>
              <w:spacing w:before="40" w:after="40"/>
              <w:jc w:val="center"/>
              <w:rPr>
                <w:rFonts w:ascii="Book Antiqua" w:hAnsi="Book Antiqua"/>
                <w:sz w:val="22"/>
                <w:szCs w:val="22"/>
              </w:rPr>
            </w:pPr>
            <w:r>
              <w:rPr>
                <w:rFonts w:ascii="Book Antiqua" w:hAnsi="Book Antiqua"/>
                <w:sz w:val="22"/>
                <w:szCs w:val="22"/>
              </w:rPr>
              <w:t>1^ Fascia</w:t>
            </w:r>
          </w:p>
        </w:tc>
      </w:tr>
      <w:tr w:rsidR="00DA7644" w:rsidTr="00E304E4">
        <w:trPr>
          <w:jc w:val="center"/>
        </w:trPr>
        <w:tc>
          <w:tcPr>
            <w:tcW w:w="2835" w:type="dxa"/>
          </w:tcPr>
          <w:p w:rsidR="00DA7644" w:rsidRPr="002041F5" w:rsidRDefault="00DA7644" w:rsidP="00DA7644">
            <w:pPr>
              <w:spacing w:before="40" w:after="40"/>
              <w:jc w:val="both"/>
              <w:rPr>
                <w:rFonts w:ascii="Book Antiqua" w:hAnsi="Book Antiqua"/>
                <w:sz w:val="22"/>
                <w:szCs w:val="22"/>
              </w:rPr>
            </w:pPr>
            <w:r>
              <w:rPr>
                <w:rFonts w:ascii="Book Antiqua" w:hAnsi="Book Antiqua"/>
                <w:sz w:val="22"/>
                <w:szCs w:val="22"/>
              </w:rPr>
              <w:t>Per i punteggi tra 81 e 90</w:t>
            </w:r>
          </w:p>
        </w:tc>
        <w:tc>
          <w:tcPr>
            <w:tcW w:w="3969" w:type="dxa"/>
          </w:tcPr>
          <w:p w:rsidR="00DA7644" w:rsidRPr="002041F5" w:rsidRDefault="00DA7644" w:rsidP="00DA7644">
            <w:pPr>
              <w:spacing w:before="40" w:after="40"/>
              <w:jc w:val="center"/>
              <w:rPr>
                <w:rFonts w:ascii="Book Antiqua" w:hAnsi="Book Antiqua"/>
                <w:sz w:val="22"/>
                <w:szCs w:val="22"/>
              </w:rPr>
            </w:pPr>
            <w:r>
              <w:rPr>
                <w:rFonts w:ascii="Book Antiqua" w:hAnsi="Book Antiqua"/>
                <w:sz w:val="22"/>
                <w:szCs w:val="22"/>
              </w:rPr>
              <w:t>Valutazione positiva - Ottima</w:t>
            </w:r>
          </w:p>
        </w:tc>
        <w:tc>
          <w:tcPr>
            <w:tcW w:w="2779" w:type="dxa"/>
          </w:tcPr>
          <w:p w:rsidR="00DA7644" w:rsidRDefault="00DA7644" w:rsidP="00DA7644">
            <w:pPr>
              <w:spacing w:before="40" w:after="40"/>
              <w:jc w:val="center"/>
              <w:rPr>
                <w:rFonts w:ascii="Book Antiqua" w:hAnsi="Book Antiqua"/>
                <w:sz w:val="22"/>
                <w:szCs w:val="22"/>
              </w:rPr>
            </w:pPr>
            <w:r>
              <w:rPr>
                <w:rFonts w:ascii="Book Antiqua" w:hAnsi="Book Antiqua"/>
                <w:sz w:val="22"/>
                <w:szCs w:val="22"/>
              </w:rPr>
              <w:t>2^ Fascia</w:t>
            </w:r>
          </w:p>
        </w:tc>
      </w:tr>
      <w:tr w:rsidR="00DA7644" w:rsidTr="00E304E4">
        <w:trPr>
          <w:jc w:val="center"/>
        </w:trPr>
        <w:tc>
          <w:tcPr>
            <w:tcW w:w="2835" w:type="dxa"/>
          </w:tcPr>
          <w:p w:rsidR="00DA7644" w:rsidRPr="002041F5" w:rsidRDefault="00DA7644" w:rsidP="00DA7644">
            <w:pPr>
              <w:spacing w:before="40" w:after="40"/>
              <w:jc w:val="both"/>
              <w:rPr>
                <w:rFonts w:ascii="Book Antiqua" w:hAnsi="Book Antiqua"/>
                <w:sz w:val="22"/>
                <w:szCs w:val="22"/>
              </w:rPr>
            </w:pPr>
            <w:r>
              <w:rPr>
                <w:rFonts w:ascii="Book Antiqua" w:hAnsi="Book Antiqua"/>
                <w:sz w:val="22"/>
                <w:szCs w:val="22"/>
              </w:rPr>
              <w:t xml:space="preserve">Per i punteggi tra </w:t>
            </w:r>
            <w:r>
              <w:rPr>
                <w:rFonts w:ascii="Book Antiqua" w:hAnsi="Book Antiqua"/>
              </w:rPr>
              <w:t>7</w:t>
            </w:r>
            <w:r>
              <w:rPr>
                <w:rFonts w:ascii="Book Antiqua" w:hAnsi="Book Antiqua"/>
                <w:sz w:val="22"/>
                <w:szCs w:val="22"/>
              </w:rPr>
              <w:t>1 e 80</w:t>
            </w:r>
          </w:p>
        </w:tc>
        <w:tc>
          <w:tcPr>
            <w:tcW w:w="3969" w:type="dxa"/>
          </w:tcPr>
          <w:p w:rsidR="00DA7644" w:rsidRPr="002041F5" w:rsidRDefault="00DA7644" w:rsidP="00523A9C">
            <w:pPr>
              <w:spacing w:before="40" w:after="40"/>
              <w:jc w:val="center"/>
              <w:rPr>
                <w:rFonts w:ascii="Book Antiqua" w:hAnsi="Book Antiqua"/>
                <w:sz w:val="22"/>
                <w:szCs w:val="22"/>
              </w:rPr>
            </w:pPr>
            <w:r>
              <w:rPr>
                <w:rFonts w:ascii="Book Antiqua" w:hAnsi="Book Antiqua"/>
                <w:sz w:val="22"/>
                <w:szCs w:val="22"/>
              </w:rPr>
              <w:t xml:space="preserve">Valutazione positiva - </w:t>
            </w:r>
            <w:r w:rsidR="00523A9C">
              <w:rPr>
                <w:rFonts w:ascii="Book Antiqua" w:hAnsi="Book Antiqua"/>
                <w:sz w:val="22"/>
                <w:szCs w:val="22"/>
              </w:rPr>
              <w:t>Distinta</w:t>
            </w:r>
          </w:p>
        </w:tc>
        <w:tc>
          <w:tcPr>
            <w:tcW w:w="2779" w:type="dxa"/>
          </w:tcPr>
          <w:p w:rsidR="00DA7644" w:rsidRPr="002041F5" w:rsidRDefault="00DA7644" w:rsidP="00DA7644">
            <w:pPr>
              <w:spacing w:before="40" w:after="40"/>
              <w:jc w:val="center"/>
              <w:rPr>
                <w:rFonts w:ascii="Book Antiqua" w:hAnsi="Book Antiqua"/>
                <w:sz w:val="22"/>
                <w:szCs w:val="22"/>
              </w:rPr>
            </w:pPr>
            <w:r>
              <w:rPr>
                <w:rFonts w:ascii="Book Antiqua" w:hAnsi="Book Antiqua"/>
                <w:sz w:val="22"/>
                <w:szCs w:val="22"/>
              </w:rPr>
              <w:t>3^ Fascia</w:t>
            </w:r>
          </w:p>
        </w:tc>
      </w:tr>
      <w:tr w:rsidR="00DA7644" w:rsidTr="00E304E4">
        <w:trPr>
          <w:jc w:val="center"/>
        </w:trPr>
        <w:tc>
          <w:tcPr>
            <w:tcW w:w="2835" w:type="dxa"/>
          </w:tcPr>
          <w:p w:rsidR="00DA7644" w:rsidRPr="002041F5" w:rsidRDefault="00DA7644" w:rsidP="00DA7644">
            <w:pPr>
              <w:spacing w:before="40" w:after="40"/>
              <w:jc w:val="both"/>
              <w:rPr>
                <w:rFonts w:ascii="Book Antiqua" w:hAnsi="Book Antiqua"/>
                <w:sz w:val="22"/>
                <w:szCs w:val="22"/>
              </w:rPr>
            </w:pPr>
            <w:r w:rsidRPr="002041F5">
              <w:rPr>
                <w:rFonts w:ascii="Book Antiqua" w:hAnsi="Book Antiqua"/>
                <w:sz w:val="22"/>
                <w:szCs w:val="22"/>
              </w:rPr>
              <w:t>Per</w:t>
            </w:r>
            <w:r w:rsidRPr="00374780">
              <w:rPr>
                <w:rFonts w:ascii="Book Antiqua" w:hAnsi="Book Antiqua"/>
                <w:sz w:val="22"/>
                <w:szCs w:val="22"/>
              </w:rPr>
              <w:t xml:space="preserve"> punteggi tra</w:t>
            </w:r>
            <w:r w:rsidRPr="002041F5">
              <w:rPr>
                <w:rFonts w:ascii="Book Antiqua" w:hAnsi="Book Antiqua"/>
                <w:sz w:val="22"/>
                <w:szCs w:val="22"/>
              </w:rPr>
              <w:t xml:space="preserve"> </w:t>
            </w:r>
            <w:r>
              <w:rPr>
                <w:rFonts w:ascii="Book Antiqua" w:hAnsi="Book Antiqua"/>
              </w:rPr>
              <w:t>61</w:t>
            </w:r>
            <w:r w:rsidRPr="002041F5">
              <w:rPr>
                <w:rFonts w:ascii="Book Antiqua" w:hAnsi="Book Antiqua"/>
                <w:sz w:val="22"/>
                <w:szCs w:val="22"/>
              </w:rPr>
              <w:t xml:space="preserve"> e </w:t>
            </w:r>
            <w:r>
              <w:rPr>
                <w:rFonts w:ascii="Book Antiqua" w:hAnsi="Book Antiqua"/>
              </w:rPr>
              <w:t>70</w:t>
            </w:r>
          </w:p>
        </w:tc>
        <w:tc>
          <w:tcPr>
            <w:tcW w:w="3969" w:type="dxa"/>
          </w:tcPr>
          <w:p w:rsidR="00DA7644" w:rsidRPr="002041F5" w:rsidRDefault="00DA7644" w:rsidP="00523A9C">
            <w:pPr>
              <w:spacing w:before="40" w:after="40"/>
              <w:jc w:val="center"/>
              <w:rPr>
                <w:rFonts w:ascii="Book Antiqua" w:hAnsi="Book Antiqua"/>
                <w:sz w:val="22"/>
                <w:szCs w:val="22"/>
              </w:rPr>
            </w:pPr>
            <w:r>
              <w:rPr>
                <w:rFonts w:ascii="Book Antiqua" w:hAnsi="Book Antiqua"/>
                <w:sz w:val="22"/>
                <w:szCs w:val="22"/>
              </w:rPr>
              <w:t xml:space="preserve">Valutazione positiva - </w:t>
            </w:r>
            <w:r w:rsidR="00523A9C">
              <w:rPr>
                <w:rFonts w:ascii="Book Antiqua" w:hAnsi="Book Antiqua"/>
                <w:sz w:val="22"/>
                <w:szCs w:val="22"/>
              </w:rPr>
              <w:t>Buona</w:t>
            </w:r>
          </w:p>
        </w:tc>
        <w:tc>
          <w:tcPr>
            <w:tcW w:w="2779" w:type="dxa"/>
          </w:tcPr>
          <w:p w:rsidR="00DA7644" w:rsidRPr="002041F5" w:rsidRDefault="00DA7644" w:rsidP="00DA7644">
            <w:pPr>
              <w:spacing w:before="40" w:after="40"/>
              <w:jc w:val="center"/>
              <w:rPr>
                <w:rFonts w:ascii="Book Antiqua" w:hAnsi="Book Antiqua"/>
                <w:sz w:val="22"/>
                <w:szCs w:val="22"/>
              </w:rPr>
            </w:pPr>
            <w:r>
              <w:rPr>
                <w:rFonts w:ascii="Book Antiqua" w:hAnsi="Book Antiqua"/>
                <w:sz w:val="22"/>
                <w:szCs w:val="22"/>
              </w:rPr>
              <w:t>4^ Fascia</w:t>
            </w:r>
          </w:p>
        </w:tc>
      </w:tr>
      <w:tr w:rsidR="00523A9C" w:rsidTr="00E304E4">
        <w:trPr>
          <w:jc w:val="center"/>
        </w:trPr>
        <w:tc>
          <w:tcPr>
            <w:tcW w:w="2835" w:type="dxa"/>
          </w:tcPr>
          <w:p w:rsidR="00523A9C" w:rsidRPr="002041F5" w:rsidRDefault="00523A9C" w:rsidP="00523A9C">
            <w:pPr>
              <w:spacing w:before="40" w:after="40"/>
              <w:jc w:val="both"/>
              <w:rPr>
                <w:rFonts w:ascii="Book Antiqua" w:hAnsi="Book Antiqua"/>
                <w:sz w:val="22"/>
                <w:szCs w:val="22"/>
              </w:rPr>
            </w:pPr>
            <w:r w:rsidRPr="002041F5">
              <w:rPr>
                <w:rFonts w:ascii="Book Antiqua" w:hAnsi="Book Antiqua"/>
                <w:sz w:val="22"/>
                <w:szCs w:val="22"/>
              </w:rPr>
              <w:t>Per</w:t>
            </w:r>
            <w:r w:rsidRPr="00374780">
              <w:rPr>
                <w:rFonts w:ascii="Book Antiqua" w:hAnsi="Book Antiqua"/>
                <w:sz w:val="22"/>
                <w:szCs w:val="22"/>
              </w:rPr>
              <w:t xml:space="preserve"> punteggi tra</w:t>
            </w:r>
            <w:r w:rsidRPr="002041F5">
              <w:rPr>
                <w:rFonts w:ascii="Book Antiqua" w:hAnsi="Book Antiqua"/>
                <w:sz w:val="22"/>
                <w:szCs w:val="22"/>
              </w:rPr>
              <w:t xml:space="preserve"> </w:t>
            </w:r>
            <w:r>
              <w:rPr>
                <w:rFonts w:ascii="Book Antiqua" w:hAnsi="Book Antiqua"/>
                <w:sz w:val="22"/>
                <w:szCs w:val="22"/>
              </w:rPr>
              <w:t>5</w:t>
            </w:r>
            <w:r>
              <w:rPr>
                <w:rFonts w:ascii="Book Antiqua" w:hAnsi="Book Antiqua"/>
              </w:rPr>
              <w:t>1</w:t>
            </w:r>
            <w:r w:rsidRPr="002041F5">
              <w:rPr>
                <w:rFonts w:ascii="Book Antiqua" w:hAnsi="Book Antiqua"/>
                <w:sz w:val="22"/>
                <w:szCs w:val="22"/>
              </w:rPr>
              <w:t xml:space="preserve"> e </w:t>
            </w:r>
            <w:r>
              <w:rPr>
                <w:rFonts w:ascii="Book Antiqua" w:hAnsi="Book Antiqua"/>
                <w:sz w:val="22"/>
                <w:szCs w:val="22"/>
              </w:rPr>
              <w:t>6</w:t>
            </w:r>
            <w:r>
              <w:rPr>
                <w:rFonts w:ascii="Book Antiqua" w:hAnsi="Book Antiqua"/>
              </w:rPr>
              <w:t>0</w:t>
            </w:r>
          </w:p>
        </w:tc>
        <w:tc>
          <w:tcPr>
            <w:tcW w:w="3969" w:type="dxa"/>
          </w:tcPr>
          <w:p w:rsidR="00523A9C" w:rsidRPr="002041F5" w:rsidRDefault="00523A9C" w:rsidP="00523A9C">
            <w:pPr>
              <w:spacing w:before="40" w:after="40"/>
              <w:jc w:val="center"/>
              <w:rPr>
                <w:rFonts w:ascii="Book Antiqua" w:hAnsi="Book Antiqua"/>
                <w:sz w:val="22"/>
                <w:szCs w:val="22"/>
              </w:rPr>
            </w:pPr>
            <w:r>
              <w:rPr>
                <w:rFonts w:ascii="Book Antiqua" w:hAnsi="Book Antiqua"/>
                <w:sz w:val="22"/>
                <w:szCs w:val="22"/>
              </w:rPr>
              <w:t>Valutazione positiva - Sufficiente</w:t>
            </w:r>
          </w:p>
        </w:tc>
        <w:tc>
          <w:tcPr>
            <w:tcW w:w="2779" w:type="dxa"/>
          </w:tcPr>
          <w:p w:rsidR="00523A9C" w:rsidRPr="002041F5" w:rsidRDefault="00523A9C" w:rsidP="00523A9C">
            <w:pPr>
              <w:spacing w:before="40" w:after="40"/>
              <w:jc w:val="center"/>
              <w:rPr>
                <w:rFonts w:ascii="Book Antiqua" w:hAnsi="Book Antiqua"/>
                <w:sz w:val="22"/>
                <w:szCs w:val="22"/>
              </w:rPr>
            </w:pPr>
            <w:r>
              <w:rPr>
                <w:rFonts w:ascii="Book Antiqua" w:hAnsi="Book Antiqua"/>
                <w:sz w:val="22"/>
                <w:szCs w:val="22"/>
              </w:rPr>
              <w:t>5^ Fascia</w:t>
            </w:r>
          </w:p>
        </w:tc>
      </w:tr>
      <w:tr w:rsidR="00523A9C" w:rsidTr="00E304E4">
        <w:trPr>
          <w:jc w:val="center"/>
        </w:trPr>
        <w:tc>
          <w:tcPr>
            <w:tcW w:w="2835" w:type="dxa"/>
          </w:tcPr>
          <w:p w:rsidR="00523A9C" w:rsidRPr="002041F5" w:rsidRDefault="00523A9C" w:rsidP="00523A9C">
            <w:pPr>
              <w:spacing w:before="40" w:after="40"/>
              <w:jc w:val="both"/>
              <w:rPr>
                <w:rFonts w:ascii="Book Antiqua" w:hAnsi="Book Antiqua"/>
                <w:sz w:val="22"/>
                <w:szCs w:val="22"/>
              </w:rPr>
            </w:pPr>
            <w:r w:rsidRPr="002041F5">
              <w:rPr>
                <w:rFonts w:ascii="Book Antiqua" w:hAnsi="Book Antiqua"/>
                <w:sz w:val="22"/>
                <w:szCs w:val="22"/>
              </w:rPr>
              <w:t>Per</w:t>
            </w:r>
            <w:r w:rsidRPr="00374780">
              <w:rPr>
                <w:rFonts w:ascii="Book Antiqua" w:hAnsi="Book Antiqua"/>
                <w:sz w:val="22"/>
                <w:szCs w:val="22"/>
              </w:rPr>
              <w:t xml:space="preserve"> punteggi </w:t>
            </w:r>
            <w:r>
              <w:rPr>
                <w:rFonts w:ascii="Book Antiqua" w:hAnsi="Book Antiqua"/>
                <w:sz w:val="22"/>
                <w:szCs w:val="22"/>
              </w:rPr>
              <w:t>fino a</w:t>
            </w:r>
            <w:r w:rsidRPr="002041F5">
              <w:rPr>
                <w:rFonts w:ascii="Book Antiqua" w:hAnsi="Book Antiqua"/>
                <w:sz w:val="22"/>
                <w:szCs w:val="22"/>
              </w:rPr>
              <w:t xml:space="preserve"> </w:t>
            </w:r>
            <w:r>
              <w:rPr>
                <w:rFonts w:ascii="Book Antiqua" w:hAnsi="Book Antiqua"/>
                <w:sz w:val="22"/>
                <w:szCs w:val="22"/>
              </w:rPr>
              <w:t>50</w:t>
            </w:r>
          </w:p>
        </w:tc>
        <w:tc>
          <w:tcPr>
            <w:tcW w:w="3969" w:type="dxa"/>
          </w:tcPr>
          <w:p w:rsidR="00523A9C" w:rsidRPr="002041F5" w:rsidRDefault="00523A9C" w:rsidP="00523A9C">
            <w:pPr>
              <w:spacing w:before="40" w:after="40"/>
              <w:jc w:val="both"/>
              <w:rPr>
                <w:rFonts w:ascii="Book Antiqua" w:hAnsi="Book Antiqua"/>
                <w:sz w:val="22"/>
                <w:szCs w:val="22"/>
              </w:rPr>
            </w:pPr>
            <w:r>
              <w:rPr>
                <w:rFonts w:ascii="Book Antiqua" w:hAnsi="Book Antiqua"/>
                <w:sz w:val="22"/>
                <w:szCs w:val="22"/>
              </w:rPr>
              <w:t>Valutazione negativa - Insufficiente</w:t>
            </w:r>
          </w:p>
        </w:tc>
        <w:tc>
          <w:tcPr>
            <w:tcW w:w="2779" w:type="dxa"/>
          </w:tcPr>
          <w:p w:rsidR="00523A9C" w:rsidRPr="002041F5" w:rsidRDefault="00523A9C" w:rsidP="00523A9C">
            <w:pPr>
              <w:spacing w:before="40" w:after="40"/>
              <w:jc w:val="center"/>
              <w:rPr>
                <w:rFonts w:ascii="Book Antiqua" w:hAnsi="Book Antiqua"/>
                <w:sz w:val="22"/>
                <w:szCs w:val="22"/>
              </w:rPr>
            </w:pPr>
            <w:r>
              <w:rPr>
                <w:rFonts w:ascii="Book Antiqua" w:hAnsi="Book Antiqua"/>
                <w:sz w:val="22"/>
                <w:szCs w:val="22"/>
              </w:rPr>
              <w:t>6^ Fascia</w:t>
            </w:r>
          </w:p>
        </w:tc>
      </w:tr>
    </w:tbl>
    <w:p w:rsidR="001C7C5C" w:rsidRDefault="001C7C5C" w:rsidP="00EC1F51">
      <w:pPr>
        <w:pStyle w:val="Rientrocorpodeltesto"/>
        <w:tabs>
          <w:tab w:val="left" w:pos="284"/>
        </w:tabs>
        <w:spacing w:after="0"/>
        <w:ind w:left="0"/>
        <w:jc w:val="both"/>
        <w:rPr>
          <w:rFonts w:ascii="Book Antiqua" w:hAnsi="Book Antiqua"/>
          <w:sz w:val="22"/>
          <w:szCs w:val="22"/>
          <w:lang w:val="it-IT"/>
        </w:rPr>
      </w:pPr>
    </w:p>
    <w:p w:rsidR="004015D8" w:rsidRDefault="009E2670" w:rsidP="001A74F5">
      <w:pPr>
        <w:pStyle w:val="Rientrocorpodeltesto"/>
        <w:numPr>
          <w:ilvl w:val="0"/>
          <w:numId w:val="31"/>
        </w:numPr>
        <w:tabs>
          <w:tab w:val="left" w:pos="284"/>
        </w:tabs>
        <w:ind w:left="0" w:firstLine="0"/>
        <w:jc w:val="both"/>
        <w:rPr>
          <w:rFonts w:ascii="Book Antiqua" w:hAnsi="Book Antiqua"/>
          <w:sz w:val="22"/>
          <w:szCs w:val="22"/>
          <w:lang w:val="it-IT"/>
        </w:rPr>
      </w:pPr>
      <w:r w:rsidRPr="004015D8">
        <w:rPr>
          <w:rFonts w:ascii="Book Antiqua" w:hAnsi="Book Antiqua"/>
          <w:sz w:val="22"/>
          <w:szCs w:val="22"/>
          <w:lang w:val="it-IT"/>
        </w:rPr>
        <w:t xml:space="preserve">La graduatoria, con allegate schede di valutazione, viene trasmessa per conoscenza al Nucleo di Valutazione, ai fini della valutazione </w:t>
      </w:r>
      <w:r w:rsidR="001C7C5C">
        <w:rPr>
          <w:rFonts w:ascii="Book Antiqua" w:hAnsi="Book Antiqua"/>
          <w:sz w:val="22"/>
          <w:szCs w:val="22"/>
          <w:lang w:val="it-IT"/>
        </w:rPr>
        <w:t xml:space="preserve">in ordine alla capacità del dirigente </w:t>
      </w:r>
      <w:r w:rsidRPr="004015D8">
        <w:rPr>
          <w:rFonts w:ascii="Book Antiqua" w:hAnsi="Book Antiqua"/>
          <w:sz w:val="22"/>
          <w:szCs w:val="22"/>
          <w:lang w:val="it-IT"/>
        </w:rPr>
        <w:t xml:space="preserve">di </w:t>
      </w:r>
      <w:r w:rsidR="001C7C5C">
        <w:rPr>
          <w:rFonts w:ascii="Book Antiqua" w:hAnsi="Book Antiqua"/>
          <w:sz w:val="22"/>
          <w:szCs w:val="22"/>
          <w:lang w:val="it-IT"/>
        </w:rPr>
        <w:t>valutare le risorse umane ad esso assegnate</w:t>
      </w:r>
      <w:r w:rsidR="004015D8" w:rsidRPr="004015D8">
        <w:rPr>
          <w:rFonts w:ascii="Book Antiqua" w:hAnsi="Book Antiqua"/>
          <w:sz w:val="22"/>
          <w:szCs w:val="22"/>
          <w:lang w:val="it-IT"/>
        </w:rPr>
        <w:t>.</w:t>
      </w:r>
    </w:p>
    <w:p w:rsidR="005806F4" w:rsidRDefault="005806F4" w:rsidP="00BC6297">
      <w:pPr>
        <w:jc w:val="center"/>
        <w:rPr>
          <w:rFonts w:ascii="Book Antiqua" w:hAnsi="Book Antiqua" w:cs="Arial"/>
          <w:b/>
          <w:bCs/>
          <w:sz w:val="22"/>
          <w:szCs w:val="22"/>
        </w:rPr>
      </w:pPr>
    </w:p>
    <w:p w:rsidR="00BC6297" w:rsidRPr="00BC6297" w:rsidRDefault="00BC6297" w:rsidP="00BC6297">
      <w:pPr>
        <w:jc w:val="center"/>
        <w:rPr>
          <w:rFonts w:ascii="Book Antiqua" w:hAnsi="Book Antiqua" w:cs="Arial"/>
          <w:b/>
          <w:bCs/>
          <w:sz w:val="22"/>
          <w:szCs w:val="22"/>
        </w:rPr>
      </w:pPr>
      <w:r w:rsidRPr="00BC6297">
        <w:rPr>
          <w:rFonts w:ascii="Book Antiqua" w:hAnsi="Book Antiqua" w:cs="Arial"/>
          <w:b/>
          <w:bCs/>
          <w:sz w:val="22"/>
          <w:szCs w:val="22"/>
        </w:rPr>
        <w:t>Art. 1</w:t>
      </w:r>
      <w:r w:rsidR="001C7C5C">
        <w:rPr>
          <w:rFonts w:ascii="Book Antiqua" w:hAnsi="Book Antiqua" w:cs="Arial"/>
          <w:b/>
          <w:bCs/>
          <w:sz w:val="22"/>
          <w:szCs w:val="22"/>
        </w:rPr>
        <w:t>9</w:t>
      </w:r>
      <w:r>
        <w:rPr>
          <w:rFonts w:ascii="Book Antiqua" w:hAnsi="Book Antiqua" w:cs="Arial"/>
          <w:b/>
          <w:bCs/>
          <w:sz w:val="22"/>
          <w:szCs w:val="22"/>
        </w:rPr>
        <w:t xml:space="preserve"> - </w:t>
      </w:r>
      <w:r w:rsidRPr="00BC6297">
        <w:rPr>
          <w:rFonts w:ascii="Book Antiqua" w:hAnsi="Book Antiqua" w:cs="Arial"/>
          <w:b/>
          <w:bCs/>
          <w:sz w:val="22"/>
          <w:szCs w:val="22"/>
        </w:rPr>
        <w:t xml:space="preserve">Attribuzione </w:t>
      </w:r>
      <w:r w:rsidR="00F324FB">
        <w:rPr>
          <w:rFonts w:ascii="Book Antiqua" w:hAnsi="Book Antiqua" w:cs="Arial"/>
          <w:b/>
          <w:bCs/>
          <w:sz w:val="22"/>
          <w:szCs w:val="22"/>
        </w:rPr>
        <w:t xml:space="preserve">e differenziazione </w:t>
      </w:r>
      <w:r w:rsidRPr="00BC6297">
        <w:rPr>
          <w:rFonts w:ascii="Book Antiqua" w:hAnsi="Book Antiqua" w:cs="Arial"/>
          <w:b/>
          <w:bCs/>
          <w:sz w:val="22"/>
          <w:szCs w:val="22"/>
        </w:rPr>
        <w:t>del premio individuale</w:t>
      </w:r>
    </w:p>
    <w:p w:rsidR="009E2670" w:rsidRDefault="009E2670" w:rsidP="009E2670">
      <w:pPr>
        <w:autoSpaceDE w:val="0"/>
        <w:autoSpaceDN w:val="0"/>
        <w:adjustRightInd w:val="0"/>
        <w:ind w:right="666"/>
        <w:jc w:val="center"/>
        <w:rPr>
          <w:rFonts w:ascii="Book Antiqua" w:hAnsi="Book Antiqua"/>
          <w:b/>
          <w:bCs/>
          <w:color w:val="000000"/>
        </w:rPr>
      </w:pPr>
    </w:p>
    <w:p w:rsidR="00F324FB" w:rsidRPr="00EF1A59" w:rsidRDefault="00F324FB" w:rsidP="00F324FB">
      <w:pPr>
        <w:pStyle w:val="Rientrocorpodeltesto"/>
        <w:numPr>
          <w:ilvl w:val="0"/>
          <w:numId w:val="17"/>
        </w:numPr>
        <w:tabs>
          <w:tab w:val="left" w:pos="284"/>
        </w:tabs>
        <w:ind w:left="0" w:firstLine="0"/>
        <w:jc w:val="both"/>
        <w:rPr>
          <w:rFonts w:ascii="Book Antiqua" w:hAnsi="Book Antiqua"/>
          <w:sz w:val="22"/>
          <w:szCs w:val="22"/>
          <w:lang w:val="it-IT"/>
        </w:rPr>
      </w:pPr>
      <w:r w:rsidRPr="00EF1A59">
        <w:rPr>
          <w:rFonts w:ascii="Book Antiqua" w:hAnsi="Book Antiqua"/>
          <w:sz w:val="22"/>
          <w:szCs w:val="22"/>
          <w:lang w:val="it-IT"/>
        </w:rPr>
        <w:t xml:space="preserve">L’importo teorico attribuibile a ciascun dipendente si ottiene dividendo la quota attribuita al singolo dipartimento per il totale dei punteggi ottenuti dal processo di valutazione e dei coefficienti </w:t>
      </w:r>
      <w:r w:rsidRPr="00EF1A59">
        <w:rPr>
          <w:rFonts w:ascii="Book Antiqua" w:hAnsi="Book Antiqua"/>
          <w:sz w:val="22"/>
          <w:szCs w:val="22"/>
          <w:lang w:val="it-IT"/>
        </w:rPr>
        <w:lastRenderedPageBreak/>
        <w:t>correlati all’inquadramento del personale per categoria e la si moltiplicherà per il singolo coefficiente tabellare riportato all’articolo precedente, secondo la seguente formula:</w:t>
      </w:r>
    </w:p>
    <w:p w:rsidR="00EF7FBA" w:rsidRPr="00EF1A59" w:rsidRDefault="00EF7FBA" w:rsidP="00EF7FBA">
      <w:pPr>
        <w:pStyle w:val="Titolo3"/>
        <w:spacing w:before="0"/>
        <w:ind w:left="720"/>
        <w:rPr>
          <w:rFonts w:ascii="Book Antiqua" w:hAnsi="Book Antiqua"/>
          <w:b w:val="0"/>
          <w:sz w:val="22"/>
          <w:szCs w:val="22"/>
        </w:rPr>
      </w:pPr>
      <w:r w:rsidRPr="00EF1A59">
        <w:rPr>
          <w:rFonts w:ascii="Book Antiqua" w:hAnsi="Book Antiqua"/>
          <w:b w:val="0"/>
          <w:sz w:val="22"/>
          <w:szCs w:val="22"/>
        </w:rPr>
        <w:t xml:space="preserve">                                        Budget assegnato al </w:t>
      </w:r>
      <w:r w:rsidR="001C7C5C" w:rsidRPr="00EF1A59">
        <w:rPr>
          <w:rFonts w:ascii="Book Antiqua" w:hAnsi="Book Antiqua"/>
          <w:b w:val="0"/>
          <w:sz w:val="22"/>
          <w:szCs w:val="22"/>
        </w:rPr>
        <w:t>dipartimento</w:t>
      </w:r>
    </w:p>
    <w:p w:rsidR="00EF7FBA" w:rsidRPr="00EF1A59" w:rsidRDefault="00EF7FBA" w:rsidP="00EF7FBA">
      <w:pPr>
        <w:pStyle w:val="Titolo3"/>
        <w:spacing w:before="0"/>
        <w:rPr>
          <w:rFonts w:ascii="Book Antiqua" w:hAnsi="Book Antiqua"/>
          <w:b w:val="0"/>
          <w:sz w:val="22"/>
          <w:szCs w:val="22"/>
        </w:rPr>
      </w:pPr>
      <w:r w:rsidRPr="00EF1A59">
        <w:rPr>
          <w:rFonts w:ascii="Book Antiqua" w:hAnsi="Book Antiqua"/>
          <w:sz w:val="22"/>
          <w:szCs w:val="22"/>
        </w:rPr>
        <w:t xml:space="preserve">    Importo individuale</w:t>
      </w:r>
      <w:r w:rsidRPr="00EF1A59">
        <w:rPr>
          <w:rFonts w:ascii="Book Antiqua" w:hAnsi="Book Antiqua"/>
          <w:b w:val="0"/>
          <w:sz w:val="22"/>
          <w:szCs w:val="22"/>
        </w:rPr>
        <w:t xml:space="preserve">      =      _________________________     </w:t>
      </w:r>
      <w:r w:rsidR="00EF1A59">
        <w:rPr>
          <w:rFonts w:ascii="Book Antiqua" w:hAnsi="Book Antiqua"/>
          <w:b w:val="0"/>
          <w:sz w:val="22"/>
          <w:szCs w:val="22"/>
        </w:rPr>
        <w:t xml:space="preserve">     </w:t>
      </w:r>
      <w:r w:rsidRPr="00EF1A59">
        <w:rPr>
          <w:rFonts w:ascii="Book Antiqua" w:hAnsi="Book Antiqua"/>
          <w:b w:val="0"/>
          <w:sz w:val="22"/>
          <w:szCs w:val="22"/>
        </w:rPr>
        <w:t>x coefficiente individuale</w:t>
      </w:r>
    </w:p>
    <w:p w:rsidR="00EF7FBA" w:rsidRPr="00EF1A59" w:rsidRDefault="00EF7FBA" w:rsidP="00EF7FBA">
      <w:pPr>
        <w:ind w:left="720"/>
        <w:rPr>
          <w:rFonts w:ascii="Book Antiqua" w:hAnsi="Book Antiqua"/>
          <w:sz w:val="22"/>
          <w:szCs w:val="22"/>
        </w:rPr>
      </w:pPr>
      <w:r w:rsidRPr="00EF1A59">
        <w:rPr>
          <w:rFonts w:ascii="Book Antiqua" w:hAnsi="Book Antiqua"/>
          <w:sz w:val="22"/>
          <w:szCs w:val="22"/>
        </w:rPr>
        <w:t xml:space="preserve">                                         Somma coefficienti individuali</w:t>
      </w:r>
    </w:p>
    <w:p w:rsidR="00EF7FBA" w:rsidRPr="00EF1A59" w:rsidRDefault="00EF7FBA" w:rsidP="00EF7FBA">
      <w:pPr>
        <w:pStyle w:val="Pidipagina"/>
        <w:tabs>
          <w:tab w:val="clear" w:pos="4819"/>
          <w:tab w:val="clear" w:pos="9638"/>
        </w:tabs>
        <w:rPr>
          <w:rFonts w:ascii="Book Antiqua" w:hAnsi="Book Antiqua"/>
          <w:sz w:val="22"/>
          <w:szCs w:val="22"/>
        </w:rPr>
      </w:pPr>
    </w:p>
    <w:p w:rsidR="00DA7644" w:rsidRDefault="00F324FB" w:rsidP="00DA7644">
      <w:pPr>
        <w:pStyle w:val="Rientrocorpodeltesto"/>
        <w:numPr>
          <w:ilvl w:val="0"/>
          <w:numId w:val="17"/>
        </w:numPr>
        <w:tabs>
          <w:tab w:val="left" w:pos="284"/>
        </w:tabs>
        <w:ind w:left="0" w:firstLine="0"/>
        <w:jc w:val="both"/>
        <w:rPr>
          <w:rFonts w:ascii="Book Antiqua" w:hAnsi="Book Antiqua"/>
          <w:sz w:val="22"/>
          <w:szCs w:val="22"/>
          <w:lang w:val="it-IT"/>
        </w:rPr>
      </w:pPr>
      <w:r w:rsidRPr="00EF1A59">
        <w:rPr>
          <w:rFonts w:ascii="Book Antiqua" w:hAnsi="Book Antiqua"/>
          <w:sz w:val="22"/>
          <w:szCs w:val="22"/>
          <w:lang w:val="it-IT"/>
        </w:rPr>
        <w:t>Ai dipendenti inseriti nella 1^ fascia che hanno conseguito una valutazione elevata, per un numero complessivo non superiore al 30%, è attribuita una maggiorazione del premio individuale in misura pari al 30% del valore medio pro-capite dei premi attribuiti al personale valutato positivamente che si aggiunge alla quota di detto premio attribuita al personale.</w:t>
      </w:r>
    </w:p>
    <w:p w:rsidR="00DA7644" w:rsidRPr="002522A2" w:rsidRDefault="002522A2" w:rsidP="00DA7644">
      <w:pPr>
        <w:pStyle w:val="Rientrocorpodeltesto"/>
        <w:numPr>
          <w:ilvl w:val="0"/>
          <w:numId w:val="17"/>
        </w:numPr>
        <w:tabs>
          <w:tab w:val="left" w:pos="284"/>
        </w:tabs>
        <w:ind w:left="0" w:firstLine="0"/>
        <w:jc w:val="both"/>
        <w:rPr>
          <w:rFonts w:ascii="Book Antiqua" w:hAnsi="Book Antiqua"/>
          <w:sz w:val="22"/>
          <w:szCs w:val="22"/>
          <w:lang w:val="it-IT"/>
        </w:rPr>
      </w:pPr>
      <w:r w:rsidRPr="002522A2">
        <w:rPr>
          <w:rFonts w:ascii="Book Antiqua" w:hAnsi="Book Antiqua"/>
          <w:sz w:val="22"/>
          <w:szCs w:val="22"/>
          <w:lang w:val="it-IT"/>
        </w:rPr>
        <w:t>Per l’attuazione dei predetti principi, il</w:t>
      </w:r>
      <w:r w:rsidR="00DA7644" w:rsidRPr="002522A2">
        <w:rPr>
          <w:rFonts w:ascii="Book Antiqua" w:hAnsi="Book Antiqua"/>
          <w:sz w:val="22"/>
          <w:szCs w:val="22"/>
          <w:lang w:val="it-IT"/>
        </w:rPr>
        <w:t xml:space="preserve"> fondo destinato alla performance individuale ed assegnato a ciascun settore viene suddiviso in due importi, utilizzando la metodologia inserita </w:t>
      </w:r>
      <w:r w:rsidRPr="002522A2">
        <w:rPr>
          <w:rFonts w:ascii="Book Antiqua" w:hAnsi="Book Antiqua"/>
          <w:sz w:val="22"/>
          <w:szCs w:val="22"/>
          <w:lang w:val="it-IT"/>
        </w:rPr>
        <w:t xml:space="preserve">della </w:t>
      </w:r>
      <w:r w:rsidRPr="002522A2">
        <w:rPr>
          <w:rFonts w:ascii="Book Antiqua" w:hAnsi="Book Antiqua"/>
          <w:b/>
          <w:color w:val="000000"/>
          <w:sz w:val="22"/>
          <w:szCs w:val="22"/>
          <w:lang w:val="it-IT"/>
        </w:rPr>
        <w:t>Scheda n. 7</w:t>
      </w:r>
      <w:r w:rsidRPr="002522A2">
        <w:rPr>
          <w:rFonts w:ascii="Book Antiqua" w:hAnsi="Book Antiqua"/>
          <w:color w:val="000000"/>
          <w:sz w:val="22"/>
          <w:szCs w:val="22"/>
          <w:lang w:val="it-IT"/>
        </w:rPr>
        <w:t xml:space="preserve"> riportata nell’</w:t>
      </w:r>
      <w:r w:rsidRPr="002522A2">
        <w:rPr>
          <w:rFonts w:ascii="Book Antiqua" w:hAnsi="Book Antiqua"/>
          <w:b/>
          <w:color w:val="000000"/>
          <w:sz w:val="22"/>
          <w:szCs w:val="22"/>
          <w:lang w:val="it-IT"/>
        </w:rPr>
        <w:t>allegato “G”</w:t>
      </w:r>
      <w:r w:rsidRPr="002522A2">
        <w:rPr>
          <w:rFonts w:ascii="Book Antiqua" w:hAnsi="Book Antiqua"/>
          <w:sz w:val="22"/>
          <w:szCs w:val="22"/>
          <w:lang w:val="it-IT"/>
        </w:rPr>
        <w:t xml:space="preserve"> al presente sistema</w:t>
      </w:r>
      <w:r w:rsidR="00DA7644" w:rsidRPr="002522A2">
        <w:rPr>
          <w:rFonts w:ascii="Book Antiqua" w:hAnsi="Book Antiqua"/>
          <w:sz w:val="22"/>
          <w:szCs w:val="22"/>
          <w:lang w:val="it-IT"/>
        </w:rPr>
        <w:t xml:space="preserve">. </w:t>
      </w: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90"/>
        <w:gridCol w:w="1882"/>
      </w:tblGrid>
      <w:tr w:rsidR="00DA7644" w:rsidRPr="002522A2" w:rsidTr="009E7A8D">
        <w:trPr>
          <w:trHeight w:val="692"/>
        </w:trPr>
        <w:tc>
          <w:tcPr>
            <w:tcW w:w="7229" w:type="dxa"/>
            <w:shd w:val="clear" w:color="auto" w:fill="auto"/>
            <w:vAlign w:val="bottom"/>
            <w:hideMark/>
          </w:tcPr>
          <w:p w:rsidR="00DA7644" w:rsidRPr="002522A2" w:rsidRDefault="00DA7644" w:rsidP="009E7A8D">
            <w:pPr>
              <w:rPr>
                <w:rFonts w:ascii="Book Antiqua" w:hAnsi="Book Antiqua"/>
                <w:color w:val="000000"/>
                <w:sz w:val="22"/>
                <w:szCs w:val="22"/>
              </w:rPr>
            </w:pPr>
            <w:r w:rsidRPr="002522A2">
              <w:rPr>
                <w:rFonts w:ascii="Book Antiqua" w:hAnsi="Book Antiqua"/>
                <w:b/>
                <w:color w:val="000000"/>
                <w:sz w:val="22"/>
                <w:szCs w:val="22"/>
              </w:rPr>
              <w:t>QUOTA A</w:t>
            </w:r>
            <w:r w:rsidRPr="002522A2">
              <w:rPr>
                <w:rFonts w:ascii="Book Antiqua" w:hAnsi="Book Antiqua"/>
                <w:color w:val="000000"/>
                <w:sz w:val="22"/>
                <w:szCs w:val="22"/>
              </w:rPr>
              <w:t xml:space="preserve"> - </w:t>
            </w:r>
            <w:proofErr w:type="spellStart"/>
            <w:r w:rsidRPr="002522A2">
              <w:rPr>
                <w:rFonts w:ascii="Book Antiqua" w:hAnsi="Book Antiqua"/>
                <w:b/>
                <w:bCs/>
                <w:color w:val="000000"/>
                <w:sz w:val="22"/>
                <w:szCs w:val="22"/>
              </w:rPr>
              <w:t>RisorsePI</w:t>
            </w:r>
            <w:proofErr w:type="spellEnd"/>
            <w:r w:rsidRPr="002522A2">
              <w:rPr>
                <w:rFonts w:ascii="Book Antiqua" w:hAnsi="Book Antiqua"/>
                <w:b/>
                <w:bCs/>
                <w:color w:val="000000"/>
                <w:sz w:val="22"/>
                <w:szCs w:val="22"/>
              </w:rPr>
              <w:t xml:space="preserve"> </w:t>
            </w:r>
            <w:r w:rsidRPr="002522A2">
              <w:rPr>
                <w:rFonts w:ascii="Book Antiqua" w:hAnsi="Book Antiqua"/>
                <w:color w:val="000000"/>
                <w:sz w:val="22"/>
                <w:szCs w:val="22"/>
              </w:rPr>
              <w:t>da destinare a tutti i Dipendenti che hanno ottenuto una valutazione positiva</w:t>
            </w:r>
          </w:p>
        </w:tc>
        <w:tc>
          <w:tcPr>
            <w:tcW w:w="1843" w:type="dxa"/>
            <w:shd w:val="clear" w:color="auto" w:fill="auto"/>
            <w:noWrap/>
            <w:vAlign w:val="center"/>
            <w:hideMark/>
          </w:tcPr>
          <w:p w:rsidR="00DA7644" w:rsidRPr="002522A2" w:rsidRDefault="00DA7644" w:rsidP="009E7A8D">
            <w:pPr>
              <w:jc w:val="center"/>
              <w:rPr>
                <w:rFonts w:ascii="Book Antiqua" w:hAnsi="Book Antiqua"/>
                <w:b/>
                <w:bCs/>
                <w:color w:val="000000"/>
                <w:sz w:val="22"/>
                <w:szCs w:val="22"/>
              </w:rPr>
            </w:pPr>
            <w:proofErr w:type="spellStart"/>
            <w:r w:rsidRPr="002522A2">
              <w:rPr>
                <w:rFonts w:ascii="Book Antiqua" w:hAnsi="Book Antiqua"/>
                <w:b/>
                <w:bCs/>
                <w:color w:val="000000"/>
                <w:sz w:val="22"/>
                <w:szCs w:val="22"/>
              </w:rPr>
              <w:t>Risorsextutti</w:t>
            </w:r>
            <w:proofErr w:type="spellEnd"/>
          </w:p>
        </w:tc>
      </w:tr>
      <w:tr w:rsidR="00DA7644" w:rsidRPr="002522A2" w:rsidTr="009E7A8D">
        <w:trPr>
          <w:trHeight w:val="560"/>
        </w:trPr>
        <w:tc>
          <w:tcPr>
            <w:tcW w:w="7229" w:type="dxa"/>
            <w:shd w:val="clear" w:color="auto" w:fill="auto"/>
            <w:vAlign w:val="bottom"/>
            <w:hideMark/>
          </w:tcPr>
          <w:p w:rsidR="00DA7644" w:rsidRPr="002522A2" w:rsidRDefault="00DA7644" w:rsidP="009E7A8D">
            <w:pPr>
              <w:rPr>
                <w:rFonts w:ascii="Book Antiqua" w:hAnsi="Book Antiqua"/>
                <w:color w:val="000000"/>
                <w:sz w:val="22"/>
                <w:szCs w:val="22"/>
              </w:rPr>
            </w:pPr>
            <w:r w:rsidRPr="002522A2">
              <w:rPr>
                <w:rFonts w:ascii="Book Antiqua" w:hAnsi="Book Antiqua"/>
                <w:b/>
                <w:color w:val="000000"/>
                <w:sz w:val="22"/>
                <w:szCs w:val="22"/>
              </w:rPr>
              <w:t>QUOTA B</w:t>
            </w:r>
            <w:r w:rsidRPr="002522A2">
              <w:rPr>
                <w:rFonts w:ascii="Book Antiqua" w:hAnsi="Book Antiqua"/>
                <w:color w:val="000000"/>
                <w:sz w:val="22"/>
                <w:szCs w:val="22"/>
              </w:rPr>
              <w:t xml:space="preserve"> - </w:t>
            </w:r>
            <w:proofErr w:type="spellStart"/>
            <w:r w:rsidRPr="002522A2">
              <w:rPr>
                <w:rFonts w:ascii="Book Antiqua" w:hAnsi="Book Antiqua"/>
                <w:b/>
                <w:bCs/>
                <w:color w:val="000000"/>
                <w:sz w:val="22"/>
                <w:szCs w:val="22"/>
              </w:rPr>
              <w:t>RisorsePI</w:t>
            </w:r>
            <w:proofErr w:type="spellEnd"/>
            <w:r w:rsidRPr="002522A2">
              <w:rPr>
                <w:rFonts w:ascii="Book Antiqua" w:hAnsi="Book Antiqua"/>
                <w:b/>
                <w:bCs/>
                <w:color w:val="000000"/>
                <w:sz w:val="22"/>
                <w:szCs w:val="22"/>
              </w:rPr>
              <w:t xml:space="preserve"> </w:t>
            </w:r>
            <w:r w:rsidRPr="002522A2">
              <w:rPr>
                <w:rFonts w:ascii="Book Antiqua" w:hAnsi="Book Antiqua"/>
                <w:color w:val="000000"/>
                <w:sz w:val="22"/>
                <w:szCs w:val="22"/>
              </w:rPr>
              <w:t>da destinare alle maggiorazioni dei premi per i dipendenti che hanno ottenuto una valutazione elevata</w:t>
            </w:r>
          </w:p>
        </w:tc>
        <w:tc>
          <w:tcPr>
            <w:tcW w:w="1843" w:type="dxa"/>
            <w:shd w:val="clear" w:color="auto" w:fill="auto"/>
            <w:noWrap/>
            <w:vAlign w:val="center"/>
            <w:hideMark/>
          </w:tcPr>
          <w:p w:rsidR="00DA7644" w:rsidRPr="002522A2" w:rsidRDefault="00DA7644" w:rsidP="009E7A8D">
            <w:pPr>
              <w:jc w:val="center"/>
              <w:rPr>
                <w:rFonts w:ascii="Book Antiqua" w:hAnsi="Book Antiqua"/>
                <w:b/>
                <w:bCs/>
                <w:color w:val="000000"/>
                <w:sz w:val="22"/>
                <w:szCs w:val="22"/>
              </w:rPr>
            </w:pPr>
            <w:proofErr w:type="spellStart"/>
            <w:r w:rsidRPr="002522A2">
              <w:rPr>
                <w:rFonts w:ascii="Book Antiqua" w:hAnsi="Book Antiqua"/>
                <w:b/>
                <w:bCs/>
                <w:color w:val="000000"/>
                <w:sz w:val="22"/>
                <w:szCs w:val="22"/>
              </w:rPr>
              <w:t>Risorsexmaggior</w:t>
            </w:r>
            <w:proofErr w:type="spellEnd"/>
            <w:r w:rsidRPr="002522A2">
              <w:rPr>
                <w:rFonts w:ascii="Book Antiqua" w:hAnsi="Book Antiqua"/>
                <w:b/>
                <w:bCs/>
                <w:color w:val="000000"/>
                <w:sz w:val="22"/>
                <w:szCs w:val="22"/>
              </w:rPr>
              <w:t>.</w:t>
            </w:r>
          </w:p>
        </w:tc>
      </w:tr>
    </w:tbl>
    <w:p w:rsidR="00DA7644" w:rsidRPr="002522A2" w:rsidRDefault="00DA7644" w:rsidP="00DA7644">
      <w:pPr>
        <w:pStyle w:val="Rientrocorpodeltesto"/>
        <w:tabs>
          <w:tab w:val="left" w:pos="284"/>
        </w:tabs>
        <w:spacing w:after="0"/>
        <w:ind w:left="0"/>
        <w:jc w:val="both"/>
        <w:rPr>
          <w:rFonts w:ascii="Book Antiqua" w:hAnsi="Book Antiqua"/>
          <w:sz w:val="22"/>
          <w:szCs w:val="22"/>
          <w:lang w:val="it-IT"/>
        </w:rPr>
      </w:pPr>
    </w:p>
    <w:p w:rsidR="00DA7644" w:rsidRPr="002522A2" w:rsidRDefault="00DA7644" w:rsidP="002522A2">
      <w:pPr>
        <w:pStyle w:val="Rientrocorpodeltesto"/>
        <w:numPr>
          <w:ilvl w:val="0"/>
          <w:numId w:val="17"/>
        </w:numPr>
        <w:tabs>
          <w:tab w:val="left" w:pos="284"/>
        </w:tabs>
        <w:ind w:left="0" w:firstLine="0"/>
        <w:jc w:val="both"/>
        <w:rPr>
          <w:rFonts w:ascii="Book Antiqua" w:hAnsi="Book Antiqua"/>
          <w:sz w:val="22"/>
          <w:szCs w:val="22"/>
          <w:lang w:val="it-IT"/>
        </w:rPr>
      </w:pPr>
      <w:r w:rsidRPr="002522A2">
        <w:rPr>
          <w:rFonts w:ascii="Book Antiqua" w:hAnsi="Book Antiqua"/>
          <w:sz w:val="22"/>
          <w:szCs w:val="22"/>
          <w:lang w:val="it-IT"/>
        </w:rPr>
        <w:t xml:space="preserve">La </w:t>
      </w:r>
      <w:r w:rsidRPr="002522A2">
        <w:rPr>
          <w:rFonts w:ascii="Book Antiqua" w:hAnsi="Book Antiqua"/>
          <w:b/>
          <w:color w:val="000000"/>
          <w:sz w:val="22"/>
          <w:szCs w:val="22"/>
          <w:lang w:val="it-IT"/>
        </w:rPr>
        <w:t>QUOTA A</w:t>
      </w:r>
      <w:r w:rsidRPr="002522A2">
        <w:rPr>
          <w:rFonts w:ascii="Book Antiqua" w:hAnsi="Book Antiqua"/>
          <w:sz w:val="22"/>
          <w:szCs w:val="22"/>
          <w:lang w:val="it-IT"/>
        </w:rPr>
        <w:t xml:space="preserve"> rappresenta l’importo </w:t>
      </w:r>
      <w:r w:rsidR="002522A2" w:rsidRPr="002522A2">
        <w:rPr>
          <w:rFonts w:ascii="Book Antiqua" w:hAnsi="Book Antiqua"/>
          <w:sz w:val="22"/>
          <w:szCs w:val="22"/>
          <w:lang w:val="it-IT"/>
        </w:rPr>
        <w:t xml:space="preserve">teorico </w:t>
      </w:r>
      <w:r w:rsidRPr="002522A2">
        <w:rPr>
          <w:rFonts w:ascii="Book Antiqua" w:hAnsi="Book Antiqua"/>
          <w:sz w:val="22"/>
          <w:szCs w:val="22"/>
          <w:lang w:val="it-IT"/>
        </w:rPr>
        <w:t>di risorse da destinare a tutti i dipendenti</w:t>
      </w:r>
      <w:r w:rsidRPr="002522A2">
        <w:rPr>
          <w:rFonts w:ascii="Book Antiqua" w:hAnsi="Book Antiqua"/>
          <w:color w:val="000000"/>
          <w:sz w:val="22"/>
          <w:szCs w:val="22"/>
          <w:lang w:val="it-IT"/>
        </w:rPr>
        <w:t xml:space="preserve"> che hanno ottenuto una valutazione positiva</w:t>
      </w:r>
      <w:r w:rsidR="002522A2" w:rsidRPr="002522A2">
        <w:rPr>
          <w:rFonts w:ascii="Book Antiqua" w:hAnsi="Book Antiqua"/>
          <w:color w:val="000000"/>
          <w:sz w:val="22"/>
          <w:szCs w:val="22"/>
          <w:lang w:val="it-IT"/>
        </w:rPr>
        <w:t xml:space="preserve"> utilizzando i criteri indicati al comma 1</w:t>
      </w:r>
      <w:r w:rsidRPr="002522A2">
        <w:rPr>
          <w:rFonts w:ascii="Book Antiqua" w:hAnsi="Book Antiqua"/>
          <w:sz w:val="22"/>
          <w:szCs w:val="22"/>
          <w:lang w:val="it-IT"/>
        </w:rPr>
        <w:t xml:space="preserve">. L’importo effettivo da erogare al dipendente è correlato al grado di valutazione ottenuto dal dipendente, come illustrato nella seguente tabella: </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2"/>
        <w:gridCol w:w="2552"/>
        <w:gridCol w:w="2551"/>
      </w:tblGrid>
      <w:tr w:rsidR="002522A2" w:rsidTr="002522A2">
        <w:trPr>
          <w:jc w:val="center"/>
        </w:trPr>
        <w:tc>
          <w:tcPr>
            <w:tcW w:w="3602" w:type="dxa"/>
          </w:tcPr>
          <w:p w:rsidR="002522A2" w:rsidRPr="002522A2" w:rsidRDefault="002522A2" w:rsidP="009E7A8D">
            <w:pPr>
              <w:pStyle w:val="Titolo1"/>
              <w:spacing w:before="40" w:after="40"/>
              <w:rPr>
                <w:rFonts w:ascii="Book Antiqua" w:hAnsi="Book Antiqua"/>
                <w:sz w:val="22"/>
                <w:szCs w:val="22"/>
              </w:rPr>
            </w:pPr>
            <w:r w:rsidRPr="002522A2">
              <w:rPr>
                <w:rFonts w:ascii="Book Antiqua" w:hAnsi="Book Antiqua"/>
                <w:sz w:val="22"/>
                <w:szCs w:val="22"/>
              </w:rPr>
              <w:t>Gradi di valutazione</w:t>
            </w:r>
          </w:p>
        </w:tc>
        <w:tc>
          <w:tcPr>
            <w:tcW w:w="2552" w:type="dxa"/>
          </w:tcPr>
          <w:p w:rsidR="002522A2" w:rsidRPr="002522A2" w:rsidRDefault="002522A2" w:rsidP="009E7A8D">
            <w:pPr>
              <w:pStyle w:val="Titolo3"/>
              <w:spacing w:before="40" w:after="40"/>
              <w:jc w:val="center"/>
              <w:rPr>
                <w:rFonts w:ascii="Book Antiqua" w:hAnsi="Book Antiqua"/>
                <w:sz w:val="22"/>
                <w:szCs w:val="22"/>
              </w:rPr>
            </w:pPr>
            <w:r w:rsidRPr="002522A2">
              <w:rPr>
                <w:rFonts w:ascii="Book Antiqua" w:hAnsi="Book Antiqua"/>
                <w:sz w:val="22"/>
                <w:szCs w:val="22"/>
              </w:rPr>
              <w:t xml:space="preserve">Livello di performance </w:t>
            </w:r>
          </w:p>
        </w:tc>
        <w:tc>
          <w:tcPr>
            <w:tcW w:w="2551" w:type="dxa"/>
          </w:tcPr>
          <w:p w:rsidR="002522A2" w:rsidRPr="002522A2" w:rsidRDefault="002522A2" w:rsidP="009E7A8D">
            <w:pPr>
              <w:pStyle w:val="Titolo3"/>
              <w:spacing w:before="40" w:after="40"/>
              <w:jc w:val="center"/>
              <w:rPr>
                <w:rFonts w:ascii="Book Antiqua" w:hAnsi="Book Antiqua"/>
                <w:sz w:val="22"/>
                <w:szCs w:val="22"/>
              </w:rPr>
            </w:pPr>
            <w:r w:rsidRPr="002522A2">
              <w:rPr>
                <w:rFonts w:ascii="Book Antiqua" w:hAnsi="Book Antiqua"/>
                <w:sz w:val="22"/>
                <w:szCs w:val="22"/>
              </w:rPr>
              <w:t>Valori %</w:t>
            </w:r>
          </w:p>
          <w:p w:rsidR="002522A2" w:rsidRPr="002522A2" w:rsidRDefault="002522A2" w:rsidP="009E7A8D">
            <w:pPr>
              <w:pStyle w:val="Titolo3"/>
              <w:spacing w:before="40" w:after="40"/>
              <w:jc w:val="center"/>
              <w:rPr>
                <w:rFonts w:ascii="Book Antiqua" w:hAnsi="Book Antiqua"/>
                <w:sz w:val="22"/>
                <w:szCs w:val="22"/>
              </w:rPr>
            </w:pPr>
            <w:r w:rsidRPr="002522A2">
              <w:rPr>
                <w:rFonts w:ascii="Book Antiqua" w:hAnsi="Book Antiqua"/>
                <w:sz w:val="22"/>
                <w:szCs w:val="22"/>
              </w:rPr>
              <w:t>dell’importo</w:t>
            </w:r>
          </w:p>
        </w:tc>
      </w:tr>
      <w:tr w:rsidR="002522A2" w:rsidTr="002522A2">
        <w:trPr>
          <w:jc w:val="center"/>
        </w:trPr>
        <w:tc>
          <w:tcPr>
            <w:tcW w:w="3602" w:type="dxa"/>
          </w:tcPr>
          <w:p w:rsidR="002522A2" w:rsidRPr="002522A2" w:rsidRDefault="002522A2" w:rsidP="009E7A8D">
            <w:pPr>
              <w:spacing w:before="40" w:after="40"/>
              <w:jc w:val="center"/>
              <w:rPr>
                <w:rFonts w:ascii="Book Antiqua" w:hAnsi="Book Antiqua"/>
                <w:sz w:val="22"/>
                <w:szCs w:val="22"/>
              </w:rPr>
            </w:pPr>
            <w:r w:rsidRPr="002522A2">
              <w:rPr>
                <w:rFonts w:ascii="Book Antiqua" w:hAnsi="Book Antiqua"/>
                <w:sz w:val="22"/>
                <w:szCs w:val="22"/>
              </w:rPr>
              <w:t>Valutazione positiva - Ottima</w:t>
            </w:r>
          </w:p>
        </w:tc>
        <w:tc>
          <w:tcPr>
            <w:tcW w:w="2552" w:type="dxa"/>
          </w:tcPr>
          <w:p w:rsidR="002522A2" w:rsidRPr="002522A2" w:rsidRDefault="002522A2" w:rsidP="009E7A8D">
            <w:pPr>
              <w:spacing w:before="40" w:after="40"/>
              <w:jc w:val="center"/>
              <w:rPr>
                <w:rFonts w:ascii="Book Antiqua" w:hAnsi="Book Antiqua"/>
                <w:sz w:val="22"/>
                <w:szCs w:val="22"/>
              </w:rPr>
            </w:pPr>
            <w:r w:rsidRPr="002522A2">
              <w:rPr>
                <w:rFonts w:ascii="Book Antiqua" w:hAnsi="Book Antiqua"/>
                <w:sz w:val="22"/>
                <w:szCs w:val="22"/>
              </w:rPr>
              <w:t>2^ Fascia</w:t>
            </w:r>
          </w:p>
        </w:tc>
        <w:tc>
          <w:tcPr>
            <w:tcW w:w="2551" w:type="dxa"/>
          </w:tcPr>
          <w:p w:rsidR="002522A2" w:rsidRPr="002522A2" w:rsidRDefault="002522A2" w:rsidP="009E7A8D">
            <w:pPr>
              <w:spacing w:before="40" w:after="40"/>
              <w:jc w:val="center"/>
              <w:rPr>
                <w:rFonts w:ascii="Book Antiqua" w:hAnsi="Book Antiqua"/>
                <w:sz w:val="22"/>
                <w:szCs w:val="22"/>
              </w:rPr>
            </w:pPr>
            <w:r w:rsidRPr="002522A2">
              <w:rPr>
                <w:rFonts w:ascii="Book Antiqua" w:hAnsi="Book Antiqua"/>
                <w:sz w:val="22"/>
                <w:szCs w:val="22"/>
              </w:rPr>
              <w:t>100%</w:t>
            </w:r>
          </w:p>
        </w:tc>
      </w:tr>
      <w:tr w:rsidR="002522A2" w:rsidTr="002522A2">
        <w:trPr>
          <w:jc w:val="center"/>
        </w:trPr>
        <w:tc>
          <w:tcPr>
            <w:tcW w:w="3602" w:type="dxa"/>
          </w:tcPr>
          <w:p w:rsidR="002522A2" w:rsidRPr="002522A2" w:rsidRDefault="002522A2" w:rsidP="00683462">
            <w:pPr>
              <w:spacing w:before="40" w:after="40"/>
              <w:jc w:val="center"/>
              <w:rPr>
                <w:rFonts w:ascii="Book Antiqua" w:hAnsi="Book Antiqua"/>
                <w:sz w:val="22"/>
                <w:szCs w:val="22"/>
              </w:rPr>
            </w:pPr>
            <w:r w:rsidRPr="002522A2">
              <w:rPr>
                <w:rFonts w:ascii="Book Antiqua" w:hAnsi="Book Antiqua"/>
                <w:sz w:val="22"/>
                <w:szCs w:val="22"/>
              </w:rPr>
              <w:t xml:space="preserve">Valutazione positiva - </w:t>
            </w:r>
            <w:r w:rsidR="00683462">
              <w:rPr>
                <w:rFonts w:ascii="Book Antiqua" w:hAnsi="Book Antiqua"/>
                <w:sz w:val="22"/>
                <w:szCs w:val="22"/>
              </w:rPr>
              <w:t>Distinta</w:t>
            </w:r>
          </w:p>
        </w:tc>
        <w:tc>
          <w:tcPr>
            <w:tcW w:w="2552" w:type="dxa"/>
          </w:tcPr>
          <w:p w:rsidR="002522A2" w:rsidRPr="002522A2" w:rsidRDefault="002522A2" w:rsidP="009E7A8D">
            <w:pPr>
              <w:spacing w:before="40" w:after="40"/>
              <w:jc w:val="center"/>
              <w:rPr>
                <w:rFonts w:ascii="Book Antiqua" w:hAnsi="Book Antiqua"/>
                <w:sz w:val="22"/>
                <w:szCs w:val="22"/>
              </w:rPr>
            </w:pPr>
            <w:r w:rsidRPr="002522A2">
              <w:rPr>
                <w:rFonts w:ascii="Book Antiqua" w:hAnsi="Book Antiqua"/>
                <w:sz w:val="22"/>
                <w:szCs w:val="22"/>
              </w:rPr>
              <w:t>3^ Fascia</w:t>
            </w:r>
          </w:p>
        </w:tc>
        <w:tc>
          <w:tcPr>
            <w:tcW w:w="2551" w:type="dxa"/>
          </w:tcPr>
          <w:p w:rsidR="002522A2" w:rsidRPr="002522A2" w:rsidRDefault="00683462" w:rsidP="002522A2">
            <w:pPr>
              <w:spacing w:before="40" w:after="40"/>
              <w:jc w:val="center"/>
              <w:rPr>
                <w:rFonts w:ascii="Book Antiqua" w:hAnsi="Book Antiqua"/>
                <w:sz w:val="22"/>
                <w:szCs w:val="22"/>
              </w:rPr>
            </w:pPr>
            <w:r>
              <w:rPr>
                <w:rFonts w:ascii="Book Antiqua" w:hAnsi="Book Antiqua"/>
                <w:sz w:val="22"/>
                <w:szCs w:val="22"/>
              </w:rPr>
              <w:t>85</w:t>
            </w:r>
            <w:r w:rsidR="002522A2" w:rsidRPr="002522A2">
              <w:rPr>
                <w:rFonts w:ascii="Book Antiqua" w:hAnsi="Book Antiqua"/>
                <w:sz w:val="22"/>
                <w:szCs w:val="22"/>
              </w:rPr>
              <w:t>%</w:t>
            </w:r>
          </w:p>
        </w:tc>
      </w:tr>
      <w:tr w:rsidR="00683462" w:rsidTr="002522A2">
        <w:trPr>
          <w:jc w:val="center"/>
        </w:trPr>
        <w:tc>
          <w:tcPr>
            <w:tcW w:w="3602" w:type="dxa"/>
          </w:tcPr>
          <w:p w:rsidR="00683462" w:rsidRPr="002522A2" w:rsidRDefault="00683462" w:rsidP="00683462">
            <w:pPr>
              <w:spacing w:before="40" w:after="40"/>
              <w:jc w:val="center"/>
              <w:rPr>
                <w:rFonts w:ascii="Book Antiqua" w:hAnsi="Book Antiqua"/>
                <w:sz w:val="22"/>
                <w:szCs w:val="22"/>
              </w:rPr>
            </w:pPr>
            <w:r w:rsidRPr="002522A2">
              <w:rPr>
                <w:rFonts w:ascii="Book Antiqua" w:hAnsi="Book Antiqua"/>
                <w:sz w:val="22"/>
                <w:szCs w:val="22"/>
              </w:rPr>
              <w:t>Valutazione positiva - Buona</w:t>
            </w:r>
          </w:p>
        </w:tc>
        <w:tc>
          <w:tcPr>
            <w:tcW w:w="2552" w:type="dxa"/>
          </w:tcPr>
          <w:p w:rsidR="00683462" w:rsidRPr="002522A2" w:rsidRDefault="00683462" w:rsidP="00683462">
            <w:pPr>
              <w:spacing w:before="40" w:after="40"/>
              <w:jc w:val="center"/>
              <w:rPr>
                <w:rFonts w:ascii="Book Antiqua" w:hAnsi="Book Antiqua"/>
                <w:sz w:val="22"/>
                <w:szCs w:val="22"/>
              </w:rPr>
            </w:pPr>
            <w:r>
              <w:rPr>
                <w:rFonts w:ascii="Book Antiqua" w:hAnsi="Book Antiqua"/>
                <w:sz w:val="22"/>
                <w:szCs w:val="22"/>
              </w:rPr>
              <w:t>4</w:t>
            </w:r>
            <w:r w:rsidRPr="002522A2">
              <w:rPr>
                <w:rFonts w:ascii="Book Antiqua" w:hAnsi="Book Antiqua"/>
                <w:sz w:val="22"/>
                <w:szCs w:val="22"/>
              </w:rPr>
              <w:t>^ Fascia</w:t>
            </w:r>
          </w:p>
        </w:tc>
        <w:tc>
          <w:tcPr>
            <w:tcW w:w="2551" w:type="dxa"/>
          </w:tcPr>
          <w:p w:rsidR="00683462" w:rsidRPr="002522A2" w:rsidRDefault="00683462" w:rsidP="00683462">
            <w:pPr>
              <w:spacing w:before="40" w:after="40"/>
              <w:jc w:val="center"/>
              <w:rPr>
                <w:rFonts w:ascii="Book Antiqua" w:hAnsi="Book Antiqua"/>
                <w:sz w:val="22"/>
                <w:szCs w:val="22"/>
              </w:rPr>
            </w:pPr>
            <w:r>
              <w:rPr>
                <w:rFonts w:ascii="Book Antiqua" w:hAnsi="Book Antiqua"/>
                <w:sz w:val="22"/>
                <w:szCs w:val="22"/>
              </w:rPr>
              <w:t>7</w:t>
            </w:r>
            <w:r w:rsidRPr="002522A2">
              <w:rPr>
                <w:rFonts w:ascii="Book Antiqua" w:hAnsi="Book Antiqua"/>
                <w:sz w:val="22"/>
                <w:szCs w:val="22"/>
              </w:rPr>
              <w:t>0%</w:t>
            </w:r>
          </w:p>
        </w:tc>
      </w:tr>
      <w:tr w:rsidR="00683462" w:rsidTr="002522A2">
        <w:trPr>
          <w:jc w:val="center"/>
        </w:trPr>
        <w:tc>
          <w:tcPr>
            <w:tcW w:w="3602" w:type="dxa"/>
          </w:tcPr>
          <w:p w:rsidR="00683462" w:rsidRPr="002522A2" w:rsidRDefault="00683462" w:rsidP="00683462">
            <w:pPr>
              <w:spacing w:before="40" w:after="40"/>
              <w:jc w:val="center"/>
              <w:rPr>
                <w:rFonts w:ascii="Book Antiqua" w:hAnsi="Book Antiqua"/>
                <w:sz w:val="22"/>
                <w:szCs w:val="22"/>
              </w:rPr>
            </w:pPr>
            <w:r w:rsidRPr="002522A2">
              <w:rPr>
                <w:rFonts w:ascii="Book Antiqua" w:hAnsi="Book Antiqua"/>
                <w:sz w:val="22"/>
                <w:szCs w:val="22"/>
              </w:rPr>
              <w:t>Valutazione positiva - Sufficiente</w:t>
            </w:r>
          </w:p>
        </w:tc>
        <w:tc>
          <w:tcPr>
            <w:tcW w:w="2552" w:type="dxa"/>
          </w:tcPr>
          <w:p w:rsidR="00683462" w:rsidRPr="002522A2" w:rsidRDefault="00683462" w:rsidP="00683462">
            <w:pPr>
              <w:spacing w:before="40" w:after="40"/>
              <w:jc w:val="center"/>
              <w:rPr>
                <w:rFonts w:ascii="Book Antiqua" w:hAnsi="Book Antiqua"/>
                <w:sz w:val="22"/>
                <w:szCs w:val="22"/>
              </w:rPr>
            </w:pPr>
            <w:r>
              <w:rPr>
                <w:rFonts w:ascii="Book Antiqua" w:hAnsi="Book Antiqua"/>
                <w:sz w:val="22"/>
                <w:szCs w:val="22"/>
              </w:rPr>
              <w:t>5</w:t>
            </w:r>
            <w:r w:rsidRPr="002522A2">
              <w:rPr>
                <w:rFonts w:ascii="Book Antiqua" w:hAnsi="Book Antiqua"/>
                <w:sz w:val="22"/>
                <w:szCs w:val="22"/>
              </w:rPr>
              <w:t>^ Fascia</w:t>
            </w:r>
          </w:p>
        </w:tc>
        <w:tc>
          <w:tcPr>
            <w:tcW w:w="2551" w:type="dxa"/>
          </w:tcPr>
          <w:p w:rsidR="00683462" w:rsidRPr="002522A2" w:rsidRDefault="00683462" w:rsidP="00683462">
            <w:pPr>
              <w:spacing w:before="40" w:after="40"/>
              <w:jc w:val="center"/>
              <w:rPr>
                <w:rFonts w:ascii="Book Antiqua" w:hAnsi="Book Antiqua"/>
                <w:sz w:val="22"/>
                <w:szCs w:val="22"/>
              </w:rPr>
            </w:pPr>
            <w:r w:rsidRPr="002522A2">
              <w:rPr>
                <w:rFonts w:ascii="Book Antiqua" w:hAnsi="Book Antiqua"/>
                <w:sz w:val="22"/>
                <w:szCs w:val="22"/>
              </w:rPr>
              <w:t>60%</w:t>
            </w:r>
          </w:p>
        </w:tc>
      </w:tr>
      <w:tr w:rsidR="00683462" w:rsidTr="002522A2">
        <w:trPr>
          <w:jc w:val="center"/>
        </w:trPr>
        <w:tc>
          <w:tcPr>
            <w:tcW w:w="3602" w:type="dxa"/>
          </w:tcPr>
          <w:p w:rsidR="00683462" w:rsidRPr="002522A2" w:rsidRDefault="00683462" w:rsidP="00683462">
            <w:pPr>
              <w:spacing w:before="40" w:after="40"/>
              <w:jc w:val="both"/>
              <w:rPr>
                <w:rFonts w:ascii="Book Antiqua" w:hAnsi="Book Antiqua"/>
                <w:sz w:val="22"/>
                <w:szCs w:val="22"/>
              </w:rPr>
            </w:pPr>
            <w:r w:rsidRPr="002522A2">
              <w:rPr>
                <w:rFonts w:ascii="Book Antiqua" w:hAnsi="Book Antiqua"/>
                <w:sz w:val="22"/>
                <w:szCs w:val="22"/>
              </w:rPr>
              <w:t>Valutazione negativa - Insufficiente</w:t>
            </w:r>
          </w:p>
        </w:tc>
        <w:tc>
          <w:tcPr>
            <w:tcW w:w="2552" w:type="dxa"/>
          </w:tcPr>
          <w:p w:rsidR="00683462" w:rsidRPr="002522A2" w:rsidRDefault="00683462" w:rsidP="00683462">
            <w:pPr>
              <w:spacing w:before="40" w:after="40"/>
              <w:jc w:val="center"/>
              <w:rPr>
                <w:rFonts w:ascii="Book Antiqua" w:hAnsi="Book Antiqua"/>
                <w:sz w:val="22"/>
                <w:szCs w:val="22"/>
              </w:rPr>
            </w:pPr>
            <w:r>
              <w:rPr>
                <w:rFonts w:ascii="Book Antiqua" w:hAnsi="Book Antiqua"/>
                <w:sz w:val="22"/>
                <w:szCs w:val="22"/>
              </w:rPr>
              <w:t>6</w:t>
            </w:r>
            <w:r w:rsidRPr="002522A2">
              <w:rPr>
                <w:rFonts w:ascii="Book Antiqua" w:hAnsi="Book Antiqua"/>
                <w:sz w:val="22"/>
                <w:szCs w:val="22"/>
              </w:rPr>
              <w:t>^ Fascia</w:t>
            </w:r>
          </w:p>
        </w:tc>
        <w:tc>
          <w:tcPr>
            <w:tcW w:w="2551" w:type="dxa"/>
          </w:tcPr>
          <w:p w:rsidR="00683462" w:rsidRPr="002522A2" w:rsidRDefault="00683462" w:rsidP="00683462">
            <w:pPr>
              <w:spacing w:before="40" w:after="40"/>
              <w:jc w:val="center"/>
              <w:rPr>
                <w:rFonts w:ascii="Book Antiqua" w:hAnsi="Book Antiqua"/>
                <w:sz w:val="22"/>
                <w:szCs w:val="22"/>
              </w:rPr>
            </w:pPr>
            <w:r w:rsidRPr="002522A2">
              <w:rPr>
                <w:rFonts w:ascii="Book Antiqua" w:hAnsi="Book Antiqua"/>
                <w:sz w:val="22"/>
                <w:szCs w:val="22"/>
              </w:rPr>
              <w:t>Nessun compenso</w:t>
            </w:r>
          </w:p>
        </w:tc>
      </w:tr>
    </w:tbl>
    <w:p w:rsidR="00DA7644" w:rsidRDefault="00DA7644" w:rsidP="00DA7644">
      <w:pPr>
        <w:pStyle w:val="Rientrocorpodeltesto"/>
        <w:tabs>
          <w:tab w:val="left" w:pos="284"/>
        </w:tabs>
        <w:spacing w:after="0"/>
        <w:ind w:left="0"/>
        <w:jc w:val="both"/>
        <w:rPr>
          <w:rFonts w:ascii="Book Antiqua" w:hAnsi="Book Antiqua"/>
          <w:sz w:val="22"/>
          <w:szCs w:val="22"/>
          <w:lang w:val="it-IT"/>
        </w:rPr>
      </w:pPr>
    </w:p>
    <w:p w:rsidR="00155695" w:rsidRDefault="00DA7644" w:rsidP="002522A2">
      <w:pPr>
        <w:pStyle w:val="Rientrocorpodeltesto"/>
        <w:numPr>
          <w:ilvl w:val="0"/>
          <w:numId w:val="17"/>
        </w:numPr>
        <w:tabs>
          <w:tab w:val="left" w:pos="284"/>
        </w:tabs>
        <w:ind w:left="0" w:firstLine="0"/>
        <w:jc w:val="both"/>
        <w:rPr>
          <w:rFonts w:ascii="Book Antiqua" w:hAnsi="Book Antiqua"/>
          <w:sz w:val="22"/>
          <w:szCs w:val="22"/>
          <w:lang w:val="it-IT"/>
        </w:rPr>
      </w:pPr>
      <w:r w:rsidRPr="002522A2">
        <w:rPr>
          <w:rFonts w:ascii="Book Antiqua" w:hAnsi="Book Antiqua"/>
          <w:sz w:val="22"/>
          <w:szCs w:val="22"/>
          <w:lang w:val="it-IT"/>
        </w:rPr>
        <w:t xml:space="preserve">La </w:t>
      </w:r>
      <w:r w:rsidRPr="002522A2">
        <w:rPr>
          <w:rFonts w:ascii="Book Antiqua" w:hAnsi="Book Antiqua"/>
          <w:b/>
          <w:sz w:val="22"/>
          <w:szCs w:val="22"/>
          <w:lang w:val="it-IT"/>
        </w:rPr>
        <w:t>QUOTA B</w:t>
      </w:r>
      <w:r w:rsidRPr="002522A2">
        <w:rPr>
          <w:rFonts w:ascii="Book Antiqua" w:hAnsi="Book Antiqua"/>
          <w:sz w:val="22"/>
          <w:szCs w:val="22"/>
          <w:lang w:val="it-IT"/>
        </w:rPr>
        <w:t xml:space="preserve"> viene costituita per il finanziamento della maggiorazione dei premi per i dipendenti che hanno ottenuto una valutazione elevata a seguito della valutazione effettuata dal dirigente. Il premio individuale della maggiorazione, da aggiungere alla quota media pro-capite, si ottiene </w:t>
      </w:r>
      <w:r w:rsidR="00155695">
        <w:rPr>
          <w:rFonts w:ascii="Book Antiqua" w:hAnsi="Book Antiqua"/>
          <w:sz w:val="22"/>
          <w:szCs w:val="22"/>
          <w:lang w:val="it-IT"/>
        </w:rPr>
        <w:t>applicando la formula utilizzata al comma 1.</w:t>
      </w:r>
    </w:p>
    <w:p w:rsidR="00EF7FBA" w:rsidRDefault="00EF7FBA" w:rsidP="00E04128">
      <w:pPr>
        <w:numPr>
          <w:ilvl w:val="0"/>
          <w:numId w:val="17"/>
        </w:numPr>
        <w:tabs>
          <w:tab w:val="left" w:pos="284"/>
        </w:tabs>
        <w:autoSpaceDE w:val="0"/>
        <w:autoSpaceDN w:val="0"/>
        <w:adjustRightInd w:val="0"/>
        <w:spacing w:after="120"/>
        <w:ind w:left="0" w:firstLine="0"/>
        <w:jc w:val="both"/>
        <w:rPr>
          <w:rFonts w:ascii="Book Antiqua" w:hAnsi="Book Antiqua"/>
          <w:sz w:val="22"/>
          <w:szCs w:val="22"/>
        </w:rPr>
      </w:pPr>
      <w:r w:rsidRPr="005E19C8">
        <w:rPr>
          <w:rFonts w:ascii="Book Antiqua" w:hAnsi="Book Antiqua"/>
          <w:sz w:val="22"/>
          <w:szCs w:val="22"/>
        </w:rPr>
        <w:t xml:space="preserve">Le </w:t>
      </w:r>
      <w:r w:rsidR="0062557D" w:rsidRPr="005E19C8">
        <w:rPr>
          <w:rFonts w:ascii="Book Antiqua" w:hAnsi="Book Antiqua"/>
          <w:sz w:val="22"/>
          <w:szCs w:val="22"/>
        </w:rPr>
        <w:t xml:space="preserve">risorse non assegnate </w:t>
      </w:r>
      <w:r w:rsidRPr="005E19C8">
        <w:rPr>
          <w:rFonts w:ascii="Book Antiqua" w:hAnsi="Book Antiqua"/>
          <w:sz w:val="22"/>
          <w:szCs w:val="22"/>
        </w:rPr>
        <w:t>conseguenti alla valutazione della prestazione lavorativa per il personale inserito nell</w:t>
      </w:r>
      <w:r w:rsidR="009E519B" w:rsidRPr="005E19C8">
        <w:rPr>
          <w:rFonts w:ascii="Book Antiqua" w:hAnsi="Book Antiqua"/>
          <w:sz w:val="22"/>
          <w:szCs w:val="22"/>
        </w:rPr>
        <w:t xml:space="preserve">e fasce successive alla prima </w:t>
      </w:r>
      <w:r w:rsidRPr="005E19C8">
        <w:rPr>
          <w:rFonts w:ascii="Book Antiqua" w:hAnsi="Book Antiqua"/>
          <w:sz w:val="22"/>
          <w:szCs w:val="22"/>
        </w:rPr>
        <w:t>sono</w:t>
      </w:r>
      <w:r w:rsidR="0062557D" w:rsidRPr="005E19C8">
        <w:rPr>
          <w:rFonts w:ascii="Book Antiqua" w:hAnsi="Book Antiqua"/>
          <w:sz w:val="22"/>
          <w:szCs w:val="22"/>
        </w:rPr>
        <w:t xml:space="preserve"> considerate economie</w:t>
      </w:r>
      <w:r w:rsidR="005E19C8">
        <w:rPr>
          <w:rFonts w:ascii="Book Antiqua" w:hAnsi="Book Antiqua"/>
          <w:sz w:val="22"/>
          <w:szCs w:val="22"/>
        </w:rPr>
        <w:t xml:space="preserve"> di bilancio</w:t>
      </w:r>
      <w:r w:rsidRPr="005E19C8">
        <w:rPr>
          <w:rFonts w:ascii="Book Antiqua" w:hAnsi="Book Antiqua"/>
          <w:sz w:val="22"/>
          <w:szCs w:val="22"/>
        </w:rPr>
        <w:t>.</w:t>
      </w:r>
    </w:p>
    <w:p w:rsidR="00CA6805" w:rsidRDefault="00CA6805" w:rsidP="00CA6805">
      <w:pPr>
        <w:tabs>
          <w:tab w:val="left" w:pos="284"/>
        </w:tabs>
        <w:autoSpaceDE w:val="0"/>
        <w:autoSpaceDN w:val="0"/>
        <w:adjustRightInd w:val="0"/>
        <w:spacing w:after="120"/>
        <w:jc w:val="both"/>
        <w:rPr>
          <w:rFonts w:ascii="Book Antiqua" w:hAnsi="Book Antiqua"/>
          <w:sz w:val="22"/>
          <w:szCs w:val="22"/>
        </w:rPr>
      </w:pPr>
    </w:p>
    <w:p w:rsidR="003237DD" w:rsidRDefault="003237DD" w:rsidP="00CA6805">
      <w:pPr>
        <w:tabs>
          <w:tab w:val="left" w:pos="284"/>
        </w:tabs>
        <w:autoSpaceDE w:val="0"/>
        <w:autoSpaceDN w:val="0"/>
        <w:adjustRightInd w:val="0"/>
        <w:spacing w:after="120"/>
        <w:jc w:val="both"/>
        <w:rPr>
          <w:rFonts w:ascii="Book Antiqua" w:hAnsi="Book Antiqua"/>
          <w:sz w:val="22"/>
          <w:szCs w:val="22"/>
        </w:rPr>
      </w:pPr>
    </w:p>
    <w:p w:rsidR="003237DD" w:rsidRDefault="003237DD" w:rsidP="00CA6805">
      <w:pPr>
        <w:tabs>
          <w:tab w:val="left" w:pos="284"/>
        </w:tabs>
        <w:autoSpaceDE w:val="0"/>
        <w:autoSpaceDN w:val="0"/>
        <w:adjustRightInd w:val="0"/>
        <w:spacing w:after="120"/>
        <w:jc w:val="both"/>
        <w:rPr>
          <w:rFonts w:ascii="Book Antiqua" w:hAnsi="Book Antiqua"/>
          <w:sz w:val="22"/>
          <w:szCs w:val="22"/>
        </w:rPr>
      </w:pPr>
    </w:p>
    <w:p w:rsidR="003237DD" w:rsidRDefault="003237DD" w:rsidP="00CA6805">
      <w:pPr>
        <w:tabs>
          <w:tab w:val="left" w:pos="284"/>
        </w:tabs>
        <w:autoSpaceDE w:val="0"/>
        <w:autoSpaceDN w:val="0"/>
        <w:adjustRightInd w:val="0"/>
        <w:spacing w:after="120"/>
        <w:jc w:val="both"/>
        <w:rPr>
          <w:rFonts w:ascii="Book Antiqua" w:hAnsi="Book Antiqua"/>
          <w:sz w:val="22"/>
          <w:szCs w:val="22"/>
        </w:rPr>
      </w:pPr>
      <w:bookmarkStart w:id="0" w:name="_GoBack"/>
      <w:bookmarkEnd w:id="0"/>
    </w:p>
    <w:tbl>
      <w:tblPr>
        <w:tblW w:w="7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2"/>
      </w:tblGrid>
      <w:tr w:rsidR="00CA6805" w:rsidRPr="00E820FE" w:rsidTr="001977A2">
        <w:trPr>
          <w:jc w:val="center"/>
        </w:trPr>
        <w:tc>
          <w:tcPr>
            <w:tcW w:w="7782" w:type="dxa"/>
          </w:tcPr>
          <w:p w:rsidR="00CA6805" w:rsidRPr="00D46A9B" w:rsidRDefault="00CA6805" w:rsidP="009C722B">
            <w:pPr>
              <w:autoSpaceDE w:val="0"/>
              <w:autoSpaceDN w:val="0"/>
              <w:adjustRightInd w:val="0"/>
              <w:spacing w:before="120" w:after="120"/>
              <w:jc w:val="center"/>
              <w:rPr>
                <w:b/>
                <w:bCs/>
                <w:color w:val="000000"/>
                <w:sz w:val="22"/>
                <w:szCs w:val="22"/>
              </w:rPr>
            </w:pPr>
            <w:r w:rsidRPr="00D46A9B">
              <w:rPr>
                <w:rFonts w:ascii="Book Antiqua" w:hAnsi="Book Antiqua"/>
                <w:b/>
                <w:bCs/>
                <w:color w:val="000000"/>
                <w:sz w:val="22"/>
                <w:szCs w:val="22"/>
              </w:rPr>
              <w:lastRenderedPageBreak/>
              <w:t>TITOLO V – Sistema di valutazione per la progressione economica all’interno della categoria</w:t>
            </w:r>
          </w:p>
        </w:tc>
      </w:tr>
    </w:tbl>
    <w:p w:rsidR="00CA6805" w:rsidRDefault="00CA6805" w:rsidP="00CA6805">
      <w:pPr>
        <w:autoSpaceDE w:val="0"/>
        <w:autoSpaceDN w:val="0"/>
        <w:adjustRightInd w:val="0"/>
        <w:ind w:left="2832" w:firstLine="708"/>
        <w:rPr>
          <w:b/>
          <w:bCs/>
          <w:color w:val="000000"/>
          <w:sz w:val="23"/>
          <w:szCs w:val="23"/>
        </w:rPr>
      </w:pPr>
    </w:p>
    <w:p w:rsidR="00CA6805" w:rsidRPr="00246147" w:rsidRDefault="00CA6805" w:rsidP="00CA6805">
      <w:pPr>
        <w:autoSpaceDE w:val="0"/>
        <w:autoSpaceDN w:val="0"/>
        <w:adjustRightInd w:val="0"/>
        <w:ind w:right="666"/>
        <w:jc w:val="center"/>
        <w:rPr>
          <w:rFonts w:ascii="Book Antiqua" w:hAnsi="Book Antiqua" w:cs="Times-Bold"/>
          <w:b/>
          <w:bCs/>
          <w:sz w:val="22"/>
          <w:szCs w:val="22"/>
        </w:rPr>
      </w:pPr>
      <w:r w:rsidRPr="00D46A9B">
        <w:rPr>
          <w:rFonts w:ascii="Book Antiqua" w:hAnsi="Book Antiqua"/>
          <w:b/>
          <w:bCs/>
          <w:color w:val="000000"/>
          <w:sz w:val="22"/>
          <w:szCs w:val="22"/>
        </w:rPr>
        <w:t xml:space="preserve">Art. </w:t>
      </w:r>
      <w:r w:rsidR="001C7C5C">
        <w:rPr>
          <w:rFonts w:ascii="Book Antiqua" w:hAnsi="Book Antiqua"/>
          <w:b/>
          <w:bCs/>
          <w:color w:val="000000"/>
          <w:sz w:val="22"/>
          <w:szCs w:val="22"/>
        </w:rPr>
        <w:t>20</w:t>
      </w:r>
      <w:r>
        <w:rPr>
          <w:rFonts w:ascii="Book Antiqua" w:hAnsi="Book Antiqua"/>
          <w:b/>
          <w:bCs/>
          <w:color w:val="000000"/>
          <w:sz w:val="22"/>
          <w:szCs w:val="22"/>
        </w:rPr>
        <w:t xml:space="preserve"> – F</w:t>
      </w:r>
      <w:r w:rsidRPr="00246147">
        <w:rPr>
          <w:rFonts w:ascii="Book Antiqua" w:hAnsi="Book Antiqua" w:cs="Times-Bold"/>
          <w:b/>
          <w:bCs/>
          <w:sz w:val="22"/>
          <w:szCs w:val="22"/>
        </w:rPr>
        <w:t xml:space="preserve">inanziamento per la progressione economica </w:t>
      </w:r>
    </w:p>
    <w:p w:rsidR="00CA6805" w:rsidRPr="00D46A9B" w:rsidRDefault="00CA6805" w:rsidP="00CA6805">
      <w:pPr>
        <w:autoSpaceDE w:val="0"/>
        <w:autoSpaceDN w:val="0"/>
        <w:adjustRightInd w:val="0"/>
        <w:jc w:val="both"/>
        <w:rPr>
          <w:rFonts w:ascii="Book Antiqua" w:hAnsi="Book Antiqua" w:cs="Times-Roman"/>
          <w:sz w:val="22"/>
          <w:szCs w:val="22"/>
        </w:rPr>
      </w:pPr>
    </w:p>
    <w:p w:rsidR="00EB33D5" w:rsidRPr="00EB33D5" w:rsidRDefault="00EB33D5" w:rsidP="00EB33D5">
      <w:pPr>
        <w:pStyle w:val="Rientrocorpodeltesto"/>
        <w:numPr>
          <w:ilvl w:val="0"/>
          <w:numId w:val="19"/>
        </w:numPr>
        <w:tabs>
          <w:tab w:val="left" w:pos="284"/>
        </w:tabs>
        <w:ind w:left="0" w:firstLine="0"/>
        <w:jc w:val="both"/>
        <w:rPr>
          <w:rFonts w:ascii="Book Antiqua" w:hAnsi="Book Antiqua"/>
          <w:sz w:val="22"/>
          <w:szCs w:val="22"/>
          <w:lang w:val="it-IT"/>
        </w:rPr>
      </w:pPr>
      <w:r w:rsidRPr="00EB33D5">
        <w:rPr>
          <w:rFonts w:ascii="Book Antiqua" w:eastAsia="MS Mincho" w:hAnsi="Book Antiqua"/>
          <w:color w:val="000000"/>
          <w:sz w:val="22"/>
          <w:szCs w:val="22"/>
          <w:lang w:val="it-IT"/>
        </w:rPr>
        <w:t xml:space="preserve">Le progressioni economiche sono disciplinate dal presente </w:t>
      </w:r>
      <w:r>
        <w:rPr>
          <w:rFonts w:ascii="Book Antiqua" w:eastAsia="MS Mincho" w:hAnsi="Book Antiqua"/>
          <w:color w:val="000000"/>
          <w:sz w:val="22"/>
          <w:szCs w:val="22"/>
          <w:lang w:val="it-IT"/>
        </w:rPr>
        <w:t>titolo</w:t>
      </w:r>
      <w:r w:rsidRPr="00EB33D5">
        <w:rPr>
          <w:rFonts w:ascii="Book Antiqua" w:eastAsia="MS Mincho" w:hAnsi="Book Antiqua"/>
          <w:color w:val="000000"/>
          <w:sz w:val="22"/>
          <w:szCs w:val="22"/>
          <w:lang w:val="it-IT"/>
        </w:rPr>
        <w:t>, che riprende i principi dettati dalle disposizioni</w:t>
      </w:r>
      <w:r>
        <w:rPr>
          <w:rFonts w:ascii="Book Antiqua" w:eastAsia="MS Mincho" w:hAnsi="Book Antiqua"/>
          <w:color w:val="000000"/>
          <w:sz w:val="22"/>
          <w:szCs w:val="22"/>
          <w:lang w:val="it-IT"/>
        </w:rPr>
        <w:t xml:space="preserve"> </w:t>
      </w:r>
      <w:r w:rsidRPr="00EB33D5">
        <w:rPr>
          <w:rFonts w:ascii="Book Antiqua" w:eastAsia="MS Mincho" w:hAnsi="Book Antiqua"/>
          <w:color w:val="000000"/>
          <w:sz w:val="22"/>
          <w:szCs w:val="22"/>
          <w:lang w:val="it-IT"/>
        </w:rPr>
        <w:t>di legge, dall’articolo 16 del CCNL 21.</w:t>
      </w:r>
      <w:r>
        <w:rPr>
          <w:rFonts w:ascii="Book Antiqua" w:eastAsia="MS Mincho" w:hAnsi="Book Antiqua"/>
          <w:color w:val="000000"/>
          <w:sz w:val="22"/>
          <w:szCs w:val="22"/>
          <w:lang w:val="it-IT"/>
        </w:rPr>
        <w:t>0</w:t>
      </w:r>
      <w:r w:rsidRPr="00EB33D5">
        <w:rPr>
          <w:rFonts w:ascii="Book Antiqua" w:eastAsia="MS Mincho" w:hAnsi="Book Antiqua"/>
          <w:color w:val="000000"/>
          <w:sz w:val="22"/>
          <w:szCs w:val="22"/>
          <w:lang w:val="it-IT"/>
        </w:rPr>
        <w:t>5.2018 e tiene conto dei criteri definiti dal Contratto Collettivo Decentrato Integrativo</w:t>
      </w:r>
      <w:r w:rsidR="00683462">
        <w:rPr>
          <w:rFonts w:ascii="Book Antiqua" w:eastAsia="MS Mincho" w:hAnsi="Book Antiqua"/>
          <w:color w:val="000000"/>
          <w:sz w:val="22"/>
          <w:szCs w:val="22"/>
          <w:lang w:val="it-IT"/>
        </w:rPr>
        <w:t xml:space="preserve"> di parte normativa per il triennio 2019/2021.</w:t>
      </w:r>
    </w:p>
    <w:p w:rsidR="00996502" w:rsidRPr="00996502" w:rsidRDefault="00996502" w:rsidP="00E04128">
      <w:pPr>
        <w:pStyle w:val="Rientrocorpodeltesto"/>
        <w:numPr>
          <w:ilvl w:val="0"/>
          <w:numId w:val="19"/>
        </w:numPr>
        <w:tabs>
          <w:tab w:val="left" w:pos="284"/>
        </w:tabs>
        <w:ind w:left="0" w:firstLine="0"/>
        <w:jc w:val="both"/>
        <w:rPr>
          <w:rFonts w:ascii="Book Antiqua" w:hAnsi="Book Antiqua"/>
          <w:sz w:val="22"/>
          <w:szCs w:val="22"/>
          <w:lang w:val="it-IT"/>
        </w:rPr>
      </w:pPr>
      <w:r w:rsidRPr="00996502">
        <w:rPr>
          <w:rFonts w:ascii="Book Antiqua" w:hAnsi="Book Antiqua"/>
          <w:sz w:val="22"/>
          <w:szCs w:val="22"/>
          <w:lang w:val="it-IT"/>
        </w:rPr>
        <w:t xml:space="preserve">Sulla base delle risorse disponibili nel fondo delle risorse decentrate di cui all’art. </w:t>
      </w:r>
      <w:r w:rsidR="00EF1A59">
        <w:rPr>
          <w:rFonts w:ascii="Book Antiqua" w:hAnsi="Book Antiqua"/>
          <w:sz w:val="22"/>
          <w:szCs w:val="22"/>
          <w:lang w:val="it-IT"/>
        </w:rPr>
        <w:t>67, comma 1 e comma 2,</w:t>
      </w:r>
      <w:r w:rsidRPr="00996502">
        <w:rPr>
          <w:rFonts w:ascii="Book Antiqua" w:hAnsi="Book Antiqua"/>
          <w:sz w:val="22"/>
          <w:szCs w:val="22"/>
          <w:lang w:val="it-IT"/>
        </w:rPr>
        <w:t xml:space="preserve"> del CCNL 2</w:t>
      </w:r>
      <w:r w:rsidR="00EF1A59">
        <w:rPr>
          <w:rFonts w:ascii="Book Antiqua" w:hAnsi="Book Antiqua"/>
          <w:sz w:val="22"/>
          <w:szCs w:val="22"/>
          <w:lang w:val="it-IT"/>
        </w:rPr>
        <w:t>1.05</w:t>
      </w:r>
      <w:r w:rsidRPr="00996502">
        <w:rPr>
          <w:rFonts w:ascii="Book Antiqua" w:hAnsi="Book Antiqua"/>
          <w:sz w:val="22"/>
          <w:szCs w:val="22"/>
          <w:lang w:val="it-IT"/>
        </w:rPr>
        <w:t>.20</w:t>
      </w:r>
      <w:r w:rsidR="00EF1A59">
        <w:rPr>
          <w:rFonts w:ascii="Book Antiqua" w:hAnsi="Book Antiqua"/>
          <w:sz w:val="22"/>
          <w:szCs w:val="22"/>
          <w:lang w:val="it-IT"/>
        </w:rPr>
        <w:t>18</w:t>
      </w:r>
      <w:r w:rsidRPr="00996502">
        <w:rPr>
          <w:rFonts w:ascii="Book Antiqua" w:hAnsi="Book Antiqua"/>
          <w:sz w:val="22"/>
          <w:szCs w:val="22"/>
          <w:lang w:val="it-IT"/>
        </w:rPr>
        <w:t xml:space="preserve">, la contrattazione decentrata provvede alla costituzione del fondo per il finanziamento della progressione economica all’interno della categoria ai sensi dell’art. </w:t>
      </w:r>
      <w:r w:rsidR="00EF1A59">
        <w:rPr>
          <w:rFonts w:ascii="Book Antiqua" w:hAnsi="Book Antiqua"/>
          <w:sz w:val="22"/>
          <w:szCs w:val="22"/>
          <w:lang w:val="it-IT"/>
        </w:rPr>
        <w:t>68</w:t>
      </w:r>
      <w:r w:rsidRPr="00996502">
        <w:rPr>
          <w:rFonts w:ascii="Book Antiqua" w:hAnsi="Book Antiqua"/>
          <w:sz w:val="22"/>
          <w:szCs w:val="22"/>
          <w:lang w:val="it-IT"/>
        </w:rPr>
        <w:t xml:space="preserve">, comma </w:t>
      </w:r>
      <w:r w:rsidR="00EF1A59">
        <w:rPr>
          <w:rFonts w:ascii="Book Antiqua" w:hAnsi="Book Antiqua"/>
          <w:sz w:val="22"/>
          <w:szCs w:val="22"/>
          <w:lang w:val="it-IT"/>
        </w:rPr>
        <w:t>1, del medesimo CCNL</w:t>
      </w:r>
      <w:r w:rsidRPr="00996502">
        <w:rPr>
          <w:rFonts w:ascii="Book Antiqua" w:hAnsi="Book Antiqua"/>
          <w:sz w:val="22"/>
          <w:szCs w:val="22"/>
          <w:lang w:val="it-IT"/>
        </w:rPr>
        <w:t xml:space="preserve">. </w:t>
      </w:r>
    </w:p>
    <w:p w:rsidR="00323870" w:rsidRPr="00323870" w:rsidRDefault="00323870" w:rsidP="00E04128">
      <w:pPr>
        <w:pStyle w:val="Rientrocorpodeltesto"/>
        <w:numPr>
          <w:ilvl w:val="0"/>
          <w:numId w:val="19"/>
        </w:numPr>
        <w:tabs>
          <w:tab w:val="left" w:pos="284"/>
        </w:tabs>
        <w:ind w:left="0" w:firstLine="0"/>
        <w:jc w:val="both"/>
        <w:rPr>
          <w:rFonts w:ascii="Book Antiqua" w:hAnsi="Book Antiqua"/>
          <w:sz w:val="22"/>
          <w:szCs w:val="22"/>
          <w:lang w:val="it-IT"/>
        </w:rPr>
      </w:pPr>
      <w:r w:rsidRPr="00323870">
        <w:rPr>
          <w:rFonts w:ascii="Book Antiqua" w:hAnsi="Book Antiqua" w:cs="Times-Roman"/>
          <w:sz w:val="22"/>
          <w:szCs w:val="22"/>
          <w:lang w:val="it-IT"/>
        </w:rPr>
        <w:t xml:space="preserve">Il Dirigente del Servizio Personale provvede all’indizione di una procedura selettiva per l’attribuzione delle posizioni economiche all’interno di ciascuna categoria, mediante emissione di apposito avviso, che sarà pubblicato sul sito istituzionale dell'Ente per un periodo non </w:t>
      </w:r>
      <w:r w:rsidR="009D112F">
        <w:rPr>
          <w:rFonts w:ascii="Book Antiqua" w:hAnsi="Book Antiqua" w:cs="Times-Roman"/>
          <w:sz w:val="22"/>
          <w:szCs w:val="22"/>
          <w:lang w:val="it-IT"/>
        </w:rPr>
        <w:t>inferiore</w:t>
      </w:r>
      <w:r w:rsidRPr="00323870">
        <w:rPr>
          <w:rFonts w:ascii="Book Antiqua" w:hAnsi="Book Antiqua" w:cs="Times-Roman"/>
          <w:sz w:val="22"/>
          <w:szCs w:val="22"/>
          <w:lang w:val="it-IT"/>
        </w:rPr>
        <w:t xml:space="preserve"> a 15 giorni.</w:t>
      </w:r>
    </w:p>
    <w:p w:rsidR="00323870" w:rsidRDefault="009B000D" w:rsidP="00E04128">
      <w:pPr>
        <w:pStyle w:val="Rientrocorpodeltesto"/>
        <w:numPr>
          <w:ilvl w:val="0"/>
          <w:numId w:val="19"/>
        </w:numPr>
        <w:tabs>
          <w:tab w:val="left" w:pos="284"/>
        </w:tabs>
        <w:ind w:left="0" w:firstLine="0"/>
        <w:jc w:val="both"/>
        <w:rPr>
          <w:rFonts w:ascii="Book Antiqua" w:hAnsi="Book Antiqua"/>
          <w:sz w:val="22"/>
          <w:szCs w:val="22"/>
          <w:lang w:val="it-IT"/>
        </w:rPr>
      </w:pPr>
      <w:r w:rsidRPr="0002790C">
        <w:rPr>
          <w:rFonts w:ascii="Book Antiqua" w:hAnsi="Book Antiqua"/>
          <w:sz w:val="22"/>
          <w:szCs w:val="22"/>
          <w:lang w:val="it-IT"/>
        </w:rPr>
        <w:t>Le progressioni economiche orizzontali sono attribuite in modo selettivo ad una quota limitata di dipendenti</w:t>
      </w:r>
      <w:r>
        <w:rPr>
          <w:rFonts w:ascii="Book Antiqua" w:hAnsi="Book Antiqua"/>
          <w:sz w:val="22"/>
          <w:szCs w:val="22"/>
          <w:lang w:val="it-IT"/>
        </w:rPr>
        <w:t xml:space="preserve">. </w:t>
      </w:r>
      <w:r w:rsidR="00CA6805" w:rsidRPr="00996502">
        <w:rPr>
          <w:rFonts w:ascii="Book Antiqua" w:hAnsi="Book Antiqua"/>
          <w:sz w:val="22"/>
          <w:szCs w:val="22"/>
          <w:lang w:val="it-IT"/>
        </w:rPr>
        <w:t xml:space="preserve">Nell’ambito delle risorse </w:t>
      </w:r>
      <w:r>
        <w:rPr>
          <w:rFonts w:ascii="Book Antiqua" w:hAnsi="Book Antiqua"/>
          <w:sz w:val="22"/>
          <w:szCs w:val="22"/>
          <w:lang w:val="it-IT"/>
        </w:rPr>
        <w:t xml:space="preserve">disponibili </w:t>
      </w:r>
      <w:r w:rsidR="00CA6805" w:rsidRPr="00996502">
        <w:rPr>
          <w:rFonts w:ascii="Book Antiqua" w:hAnsi="Book Antiqua"/>
          <w:sz w:val="22"/>
          <w:szCs w:val="22"/>
          <w:lang w:val="it-IT"/>
        </w:rPr>
        <w:t>destinate al fondo per il finanziamento della progressione economica all’interno della categoria viene determinata la percentuale delle quote da a</w:t>
      </w:r>
      <w:r w:rsidR="00B501B0" w:rsidRPr="00996502">
        <w:rPr>
          <w:rFonts w:ascii="Book Antiqua" w:hAnsi="Book Antiqua"/>
          <w:sz w:val="22"/>
          <w:szCs w:val="22"/>
          <w:lang w:val="it-IT"/>
        </w:rPr>
        <w:t xml:space="preserve">ssegnare per ciascuna categoria </w:t>
      </w:r>
      <w:r w:rsidR="00B326FB" w:rsidRPr="00996502">
        <w:rPr>
          <w:rFonts w:ascii="Book Antiqua" w:hAnsi="Book Antiqua"/>
          <w:sz w:val="22"/>
          <w:szCs w:val="22"/>
          <w:lang w:val="it-IT"/>
        </w:rPr>
        <w:t>professionale</w:t>
      </w:r>
      <w:r w:rsidR="00CA6805" w:rsidRPr="00996502">
        <w:rPr>
          <w:rFonts w:ascii="Book Antiqua" w:hAnsi="Book Antiqua"/>
          <w:sz w:val="22"/>
          <w:szCs w:val="22"/>
          <w:lang w:val="it-IT"/>
        </w:rPr>
        <w:t xml:space="preserve">. </w:t>
      </w:r>
    </w:p>
    <w:p w:rsidR="00692A0C" w:rsidRPr="00692A0C" w:rsidRDefault="00692A0C" w:rsidP="00E04128">
      <w:pPr>
        <w:pStyle w:val="Rientrocorpodeltesto"/>
        <w:numPr>
          <w:ilvl w:val="0"/>
          <w:numId w:val="19"/>
        </w:numPr>
        <w:tabs>
          <w:tab w:val="left" w:pos="284"/>
        </w:tabs>
        <w:ind w:left="0" w:firstLine="0"/>
        <w:jc w:val="both"/>
        <w:rPr>
          <w:rFonts w:ascii="Book Antiqua" w:hAnsi="Book Antiqua"/>
          <w:sz w:val="22"/>
          <w:szCs w:val="22"/>
          <w:lang w:val="it-IT"/>
        </w:rPr>
      </w:pPr>
      <w:r w:rsidRPr="00692A0C">
        <w:rPr>
          <w:rFonts w:ascii="Book Antiqua" w:hAnsi="Book Antiqua" w:cs="Times-Roman"/>
          <w:sz w:val="22"/>
          <w:szCs w:val="22"/>
          <w:lang w:val="it-IT"/>
        </w:rPr>
        <w:t xml:space="preserve">La valutazione dei dipendenti è effettuata dal Dirigente </w:t>
      </w:r>
      <w:r w:rsidR="00F8762B">
        <w:rPr>
          <w:rFonts w:ascii="Book Antiqua" w:hAnsi="Book Antiqua" w:cs="Times-Roman"/>
          <w:sz w:val="22"/>
          <w:szCs w:val="22"/>
          <w:lang w:val="it-IT"/>
        </w:rPr>
        <w:t xml:space="preserve">del Dipartimento </w:t>
      </w:r>
      <w:r w:rsidRPr="00692A0C">
        <w:rPr>
          <w:rFonts w:ascii="Book Antiqua" w:hAnsi="Book Antiqua" w:cs="Times-Roman"/>
          <w:sz w:val="22"/>
          <w:szCs w:val="22"/>
          <w:lang w:val="it-IT"/>
        </w:rPr>
        <w:t xml:space="preserve">nel rispetto dei criteri </w:t>
      </w:r>
      <w:r w:rsidR="00EF1A59">
        <w:rPr>
          <w:rFonts w:ascii="Book Antiqua" w:hAnsi="Book Antiqua" w:cs="Times-Roman"/>
          <w:sz w:val="22"/>
          <w:szCs w:val="22"/>
          <w:lang w:val="it-IT"/>
        </w:rPr>
        <w:t>e del</w:t>
      </w:r>
      <w:r w:rsidR="00F8762B">
        <w:rPr>
          <w:rFonts w:ascii="Book Antiqua" w:hAnsi="Book Antiqua" w:cs="Times-Roman"/>
          <w:sz w:val="22"/>
          <w:szCs w:val="22"/>
          <w:lang w:val="it-IT"/>
        </w:rPr>
        <w:t xml:space="preserve">la metodologia riportata </w:t>
      </w:r>
      <w:r w:rsidRPr="00692A0C">
        <w:rPr>
          <w:rFonts w:ascii="Book Antiqua" w:hAnsi="Book Antiqua" w:cs="Times-Roman"/>
          <w:sz w:val="22"/>
          <w:szCs w:val="22"/>
          <w:lang w:val="it-IT"/>
        </w:rPr>
        <w:t>nell</w:t>
      </w:r>
      <w:r w:rsidR="00EF1A59">
        <w:rPr>
          <w:rFonts w:ascii="Book Antiqua" w:hAnsi="Book Antiqua" w:cs="Times-Roman"/>
          <w:sz w:val="22"/>
          <w:szCs w:val="22"/>
          <w:lang w:val="it-IT"/>
        </w:rPr>
        <w:t>a</w:t>
      </w:r>
      <w:r w:rsidR="00EF1A59">
        <w:rPr>
          <w:rFonts w:ascii="Book Antiqua" w:hAnsi="Book Antiqua"/>
          <w:sz w:val="22"/>
          <w:szCs w:val="22"/>
          <w:lang w:val="it-IT"/>
        </w:rPr>
        <w:t xml:space="preserve"> </w:t>
      </w:r>
      <w:r w:rsidR="00EF1A59" w:rsidRPr="00323039">
        <w:rPr>
          <w:rFonts w:ascii="Book Antiqua" w:hAnsi="Book Antiqua"/>
          <w:b/>
          <w:color w:val="000000"/>
          <w:sz w:val="22"/>
          <w:szCs w:val="22"/>
          <w:lang w:val="it-IT"/>
        </w:rPr>
        <w:t xml:space="preserve">Scheda n. </w:t>
      </w:r>
      <w:r w:rsidR="00880A98">
        <w:rPr>
          <w:rFonts w:ascii="Book Antiqua" w:hAnsi="Book Antiqua"/>
          <w:b/>
          <w:color w:val="000000"/>
          <w:sz w:val="22"/>
          <w:szCs w:val="22"/>
          <w:lang w:val="it-IT"/>
        </w:rPr>
        <w:t>8</w:t>
      </w:r>
      <w:r w:rsidR="00EF1A59" w:rsidRPr="00323039">
        <w:rPr>
          <w:rFonts w:ascii="Book Antiqua" w:hAnsi="Book Antiqua"/>
          <w:color w:val="000000"/>
          <w:sz w:val="22"/>
          <w:szCs w:val="22"/>
          <w:lang w:val="it-IT"/>
        </w:rPr>
        <w:t xml:space="preserve"> riportata nell’</w:t>
      </w:r>
      <w:r w:rsidR="00EF1A59" w:rsidRPr="00323039">
        <w:rPr>
          <w:rFonts w:ascii="Book Antiqua" w:hAnsi="Book Antiqua"/>
          <w:b/>
          <w:color w:val="000000"/>
          <w:sz w:val="22"/>
          <w:szCs w:val="22"/>
          <w:lang w:val="it-IT"/>
        </w:rPr>
        <w:t>allegato “</w:t>
      </w:r>
      <w:r w:rsidR="00EF1A59">
        <w:rPr>
          <w:rFonts w:ascii="Book Antiqua" w:hAnsi="Book Antiqua"/>
          <w:b/>
          <w:color w:val="000000"/>
          <w:sz w:val="22"/>
          <w:szCs w:val="22"/>
          <w:lang w:val="it-IT"/>
        </w:rPr>
        <w:t>H</w:t>
      </w:r>
      <w:r w:rsidR="00EF1A59" w:rsidRPr="00323039">
        <w:rPr>
          <w:rFonts w:ascii="Book Antiqua" w:hAnsi="Book Antiqua"/>
          <w:b/>
          <w:color w:val="000000"/>
          <w:sz w:val="22"/>
          <w:szCs w:val="22"/>
          <w:lang w:val="it-IT"/>
        </w:rPr>
        <w:t>”</w:t>
      </w:r>
      <w:r w:rsidRPr="00692A0C">
        <w:rPr>
          <w:rFonts w:ascii="Book Antiqua" w:hAnsi="Book Antiqua" w:cs="Times-Roman"/>
          <w:sz w:val="22"/>
          <w:szCs w:val="22"/>
          <w:lang w:val="it-IT"/>
        </w:rPr>
        <w:t xml:space="preserve"> al presente regolamento. </w:t>
      </w:r>
      <w:r w:rsidRPr="00C55B69">
        <w:rPr>
          <w:rFonts w:ascii="Book Antiqua" w:hAnsi="Book Antiqua" w:cs="Times-Roman"/>
          <w:sz w:val="22"/>
          <w:szCs w:val="22"/>
          <w:lang w:val="it-IT"/>
        </w:rPr>
        <w:t>Il punteggio complessivo viene attribuito utilizzando la tabella dei punteggi riportato nell’allegato stesso.</w:t>
      </w:r>
    </w:p>
    <w:p w:rsidR="00B326FB" w:rsidRPr="00DF2DDB" w:rsidRDefault="00B326FB" w:rsidP="00E04128">
      <w:pPr>
        <w:pStyle w:val="Rientrocorpodeltesto"/>
        <w:numPr>
          <w:ilvl w:val="0"/>
          <w:numId w:val="19"/>
        </w:numPr>
        <w:tabs>
          <w:tab w:val="left" w:pos="284"/>
        </w:tabs>
        <w:ind w:left="0" w:firstLine="0"/>
        <w:jc w:val="both"/>
        <w:rPr>
          <w:rFonts w:ascii="Book Antiqua" w:hAnsi="Book Antiqua"/>
          <w:sz w:val="22"/>
          <w:szCs w:val="22"/>
          <w:lang w:val="it-IT"/>
        </w:rPr>
      </w:pPr>
      <w:r w:rsidRPr="00B326FB">
        <w:rPr>
          <w:rFonts w:ascii="Book Antiqua" w:hAnsi="Book Antiqua" w:cs="Times-Roman"/>
          <w:sz w:val="22"/>
          <w:szCs w:val="22"/>
          <w:lang w:val="it-IT"/>
        </w:rPr>
        <w:t xml:space="preserve">Le graduatorie vengono formulate dal Servizio </w:t>
      </w:r>
      <w:r>
        <w:rPr>
          <w:rFonts w:ascii="Book Antiqua" w:hAnsi="Book Antiqua" w:cs="Times-Roman"/>
          <w:sz w:val="22"/>
          <w:szCs w:val="22"/>
          <w:lang w:val="it-IT"/>
        </w:rPr>
        <w:t>Personale</w:t>
      </w:r>
      <w:r w:rsidRPr="00B326FB">
        <w:rPr>
          <w:rFonts w:ascii="Book Antiqua" w:hAnsi="Book Antiqua" w:cs="Times-Roman"/>
          <w:sz w:val="22"/>
          <w:szCs w:val="22"/>
          <w:lang w:val="it-IT"/>
        </w:rPr>
        <w:t xml:space="preserve"> per ciascuna posizione economica</w:t>
      </w:r>
      <w:r>
        <w:rPr>
          <w:rFonts w:ascii="Book Antiqua" w:hAnsi="Book Antiqua" w:cs="Times-Roman"/>
          <w:sz w:val="22"/>
          <w:szCs w:val="22"/>
          <w:lang w:val="it-IT"/>
        </w:rPr>
        <w:t>, a seguito trasmissione delle schede di valutazione.</w:t>
      </w:r>
    </w:p>
    <w:p w:rsidR="006808E7" w:rsidRDefault="006808E7" w:rsidP="00DF2DDB">
      <w:pPr>
        <w:autoSpaceDE w:val="0"/>
        <w:autoSpaceDN w:val="0"/>
        <w:adjustRightInd w:val="0"/>
        <w:jc w:val="center"/>
        <w:rPr>
          <w:rFonts w:ascii="Book Antiqua" w:hAnsi="Book Antiqua"/>
          <w:b/>
          <w:bCs/>
          <w:color w:val="000000"/>
          <w:sz w:val="22"/>
          <w:szCs w:val="22"/>
        </w:rPr>
      </w:pPr>
    </w:p>
    <w:p w:rsidR="00DF2DDB" w:rsidRPr="00C25A19" w:rsidRDefault="00DF2DDB" w:rsidP="00DF2DDB">
      <w:pPr>
        <w:autoSpaceDE w:val="0"/>
        <w:autoSpaceDN w:val="0"/>
        <w:adjustRightInd w:val="0"/>
        <w:jc w:val="center"/>
        <w:rPr>
          <w:rFonts w:ascii="Book Antiqua" w:hAnsi="Book Antiqua"/>
          <w:color w:val="000000"/>
          <w:sz w:val="22"/>
          <w:szCs w:val="22"/>
        </w:rPr>
      </w:pPr>
      <w:r w:rsidRPr="00C25A19">
        <w:rPr>
          <w:rFonts w:ascii="Book Antiqua" w:hAnsi="Book Antiqua"/>
          <w:b/>
          <w:bCs/>
          <w:color w:val="000000"/>
          <w:sz w:val="22"/>
          <w:szCs w:val="22"/>
        </w:rPr>
        <w:t xml:space="preserve">Art. </w:t>
      </w:r>
      <w:r w:rsidR="001C7C5C">
        <w:rPr>
          <w:rFonts w:ascii="Book Antiqua" w:hAnsi="Book Antiqua"/>
          <w:b/>
          <w:bCs/>
          <w:color w:val="000000"/>
          <w:sz w:val="22"/>
          <w:szCs w:val="22"/>
        </w:rPr>
        <w:t>2</w:t>
      </w:r>
      <w:r>
        <w:rPr>
          <w:rFonts w:ascii="Book Antiqua" w:hAnsi="Book Antiqua"/>
          <w:b/>
          <w:bCs/>
          <w:color w:val="000000"/>
          <w:sz w:val="22"/>
          <w:szCs w:val="22"/>
        </w:rPr>
        <w:t>1</w:t>
      </w:r>
      <w:r w:rsidRPr="00C25A19">
        <w:rPr>
          <w:rFonts w:ascii="Book Antiqua" w:hAnsi="Book Antiqua"/>
          <w:b/>
          <w:bCs/>
          <w:color w:val="000000"/>
          <w:sz w:val="22"/>
          <w:szCs w:val="22"/>
        </w:rPr>
        <w:t xml:space="preserve"> </w:t>
      </w:r>
    </w:p>
    <w:p w:rsidR="00DF2DDB" w:rsidRPr="00C25A19" w:rsidRDefault="00DF2DDB" w:rsidP="00DF2DDB">
      <w:pPr>
        <w:autoSpaceDE w:val="0"/>
        <w:autoSpaceDN w:val="0"/>
        <w:adjustRightInd w:val="0"/>
        <w:jc w:val="center"/>
        <w:rPr>
          <w:rFonts w:ascii="Book Antiqua" w:hAnsi="Book Antiqua"/>
          <w:b/>
          <w:bCs/>
          <w:iCs/>
          <w:color w:val="000000"/>
          <w:sz w:val="22"/>
          <w:szCs w:val="22"/>
        </w:rPr>
      </w:pPr>
      <w:r w:rsidRPr="00C25A19">
        <w:rPr>
          <w:rFonts w:ascii="Book Antiqua" w:hAnsi="Book Antiqua"/>
          <w:b/>
          <w:bCs/>
          <w:iCs/>
          <w:color w:val="000000"/>
          <w:sz w:val="22"/>
          <w:szCs w:val="22"/>
        </w:rPr>
        <w:t>Requisiti per concorrere alla selezione</w:t>
      </w:r>
    </w:p>
    <w:p w:rsidR="00DF2DDB" w:rsidRPr="00C25A19" w:rsidRDefault="00DF2DDB" w:rsidP="00DF2DDB">
      <w:pPr>
        <w:autoSpaceDE w:val="0"/>
        <w:autoSpaceDN w:val="0"/>
        <w:adjustRightInd w:val="0"/>
        <w:jc w:val="center"/>
        <w:rPr>
          <w:rFonts w:ascii="Book Antiqua" w:hAnsi="Book Antiqua"/>
          <w:color w:val="000000"/>
          <w:sz w:val="22"/>
          <w:szCs w:val="22"/>
        </w:rPr>
      </w:pPr>
    </w:p>
    <w:p w:rsidR="00650D94" w:rsidRDefault="00DF2DDB" w:rsidP="001A74F5">
      <w:pPr>
        <w:pStyle w:val="Rientrocorpodeltesto"/>
        <w:numPr>
          <w:ilvl w:val="0"/>
          <w:numId w:val="21"/>
        </w:numPr>
        <w:tabs>
          <w:tab w:val="left" w:pos="284"/>
        </w:tabs>
        <w:ind w:left="0" w:firstLine="0"/>
        <w:jc w:val="both"/>
        <w:rPr>
          <w:rFonts w:ascii="Book Antiqua" w:hAnsi="Book Antiqua"/>
          <w:snapToGrid w:val="0"/>
          <w:sz w:val="22"/>
          <w:szCs w:val="22"/>
          <w:lang w:val="it-IT"/>
        </w:rPr>
      </w:pPr>
      <w:r w:rsidRPr="00DF2DDB">
        <w:rPr>
          <w:rFonts w:ascii="Book Antiqua" w:hAnsi="Book Antiqua"/>
          <w:sz w:val="22"/>
          <w:szCs w:val="22"/>
          <w:lang w:val="it-IT"/>
        </w:rPr>
        <w:t xml:space="preserve">Ai </w:t>
      </w:r>
      <w:r w:rsidRPr="00DF2DDB">
        <w:rPr>
          <w:rFonts w:ascii="Book Antiqua" w:hAnsi="Book Antiqua"/>
          <w:snapToGrid w:val="0"/>
          <w:sz w:val="22"/>
          <w:szCs w:val="22"/>
          <w:lang w:val="it-IT"/>
        </w:rPr>
        <w:t xml:space="preserve">sensi dell’art. </w:t>
      </w:r>
      <w:r w:rsidR="00EF1A59">
        <w:rPr>
          <w:rFonts w:ascii="Book Antiqua" w:hAnsi="Book Antiqua"/>
          <w:snapToGrid w:val="0"/>
          <w:sz w:val="22"/>
          <w:szCs w:val="22"/>
          <w:lang w:val="it-IT"/>
        </w:rPr>
        <w:t>16, comma 6,</w:t>
      </w:r>
      <w:r w:rsidRPr="00DF2DDB">
        <w:rPr>
          <w:rFonts w:ascii="Book Antiqua" w:hAnsi="Book Antiqua"/>
          <w:snapToGrid w:val="0"/>
          <w:sz w:val="22"/>
          <w:szCs w:val="22"/>
          <w:lang w:val="it-IT"/>
        </w:rPr>
        <w:t xml:space="preserve"> del CCNL </w:t>
      </w:r>
      <w:r w:rsidR="00EF1A59">
        <w:rPr>
          <w:rFonts w:ascii="Book Antiqua" w:hAnsi="Book Antiqua"/>
          <w:snapToGrid w:val="0"/>
          <w:sz w:val="22"/>
          <w:szCs w:val="22"/>
          <w:lang w:val="it-IT"/>
        </w:rPr>
        <w:t>2</w:t>
      </w:r>
      <w:r w:rsidRPr="00DF2DDB">
        <w:rPr>
          <w:rFonts w:ascii="Book Antiqua" w:hAnsi="Book Antiqua"/>
          <w:snapToGrid w:val="0"/>
          <w:sz w:val="22"/>
          <w:szCs w:val="22"/>
          <w:lang w:val="it-IT"/>
        </w:rPr>
        <w:t>1.0</w:t>
      </w:r>
      <w:r w:rsidR="00EF1A59">
        <w:rPr>
          <w:rFonts w:ascii="Book Antiqua" w:hAnsi="Book Antiqua"/>
          <w:snapToGrid w:val="0"/>
          <w:sz w:val="22"/>
          <w:szCs w:val="22"/>
          <w:lang w:val="it-IT"/>
        </w:rPr>
        <w:t>5</w:t>
      </w:r>
      <w:r w:rsidRPr="00DF2DDB">
        <w:rPr>
          <w:rFonts w:ascii="Book Antiqua" w:hAnsi="Book Antiqua"/>
          <w:snapToGrid w:val="0"/>
          <w:sz w:val="22"/>
          <w:szCs w:val="22"/>
          <w:lang w:val="it-IT"/>
        </w:rPr>
        <w:t>.20</w:t>
      </w:r>
      <w:r w:rsidR="00EF1A59">
        <w:rPr>
          <w:rFonts w:ascii="Book Antiqua" w:hAnsi="Book Antiqua"/>
          <w:snapToGrid w:val="0"/>
          <w:sz w:val="22"/>
          <w:szCs w:val="22"/>
          <w:lang w:val="it-IT"/>
        </w:rPr>
        <w:t>1</w:t>
      </w:r>
      <w:r w:rsidRPr="00DF2DDB">
        <w:rPr>
          <w:rFonts w:ascii="Book Antiqua" w:hAnsi="Book Antiqua"/>
          <w:snapToGrid w:val="0"/>
          <w:sz w:val="22"/>
          <w:szCs w:val="22"/>
          <w:lang w:val="it-IT"/>
        </w:rPr>
        <w:t xml:space="preserve">8, per il riconoscimento del diritto alla partecipazione della selezione per la progressione orizzontale, il dipendente deve essere in possesso, alla data del 1 gennaio dell’anno di riferimento, del requisito minimo di permanenza nella posizione in godimento pari a ventiquattro mesi. </w:t>
      </w:r>
    </w:p>
    <w:p w:rsidR="00650D94" w:rsidRPr="00650D94" w:rsidRDefault="00650D94" w:rsidP="001A74F5">
      <w:pPr>
        <w:pStyle w:val="Rientrocorpodeltesto"/>
        <w:numPr>
          <w:ilvl w:val="0"/>
          <w:numId w:val="21"/>
        </w:numPr>
        <w:tabs>
          <w:tab w:val="left" w:pos="284"/>
        </w:tabs>
        <w:ind w:left="0" w:firstLine="0"/>
        <w:jc w:val="both"/>
        <w:rPr>
          <w:rFonts w:ascii="Book Antiqua" w:hAnsi="Book Antiqua"/>
          <w:snapToGrid w:val="0"/>
          <w:sz w:val="22"/>
          <w:szCs w:val="22"/>
          <w:lang w:val="it-IT"/>
        </w:rPr>
      </w:pPr>
      <w:r w:rsidRPr="00650D94">
        <w:rPr>
          <w:rFonts w:ascii="Book Antiqua" w:eastAsia="MS Mincho" w:hAnsi="Book Antiqua"/>
          <w:bCs/>
          <w:color w:val="000000"/>
          <w:sz w:val="22"/>
          <w:szCs w:val="22"/>
          <w:lang w:val="it-IT"/>
        </w:rPr>
        <w:t xml:space="preserve">Possono partecipare alla selezione i dipendenti in servizio presso l’ente a tempo indeterminato, ivi compresi quelli in </w:t>
      </w:r>
      <w:r w:rsidR="00231F01">
        <w:rPr>
          <w:rFonts w:ascii="Book Antiqua" w:eastAsia="MS Mincho" w:hAnsi="Book Antiqua"/>
          <w:bCs/>
          <w:color w:val="000000"/>
          <w:sz w:val="22"/>
          <w:szCs w:val="22"/>
          <w:lang w:val="it-IT"/>
        </w:rPr>
        <w:t>posizione di comando o distacco</w:t>
      </w:r>
      <w:r w:rsidRPr="00650D94">
        <w:rPr>
          <w:rFonts w:ascii="Book Antiqua" w:eastAsia="MS Mincho" w:hAnsi="Book Antiqua"/>
          <w:bCs/>
          <w:color w:val="000000"/>
          <w:sz w:val="22"/>
          <w:szCs w:val="22"/>
          <w:lang w:val="it-IT"/>
        </w:rPr>
        <w:t xml:space="preserve">. </w:t>
      </w:r>
      <w:r w:rsidRPr="00520B18">
        <w:rPr>
          <w:rFonts w:ascii="Book Antiqua" w:eastAsia="MS Mincho" w:hAnsi="Book Antiqua"/>
          <w:bCs/>
          <w:color w:val="000000"/>
          <w:sz w:val="22"/>
          <w:szCs w:val="22"/>
          <w:lang w:val="it-IT"/>
        </w:rPr>
        <w:t xml:space="preserve">Per determinare l’anzianità si calcolano anche i periodi maturati a tempo indeterminato presso altre pubbliche amministrazioni in caso di trasferimento in mobilità e quelli </w:t>
      </w:r>
      <w:r w:rsidRPr="00520B18">
        <w:rPr>
          <w:rFonts w:ascii="Book Antiqua" w:eastAsia="MS Mincho" w:hAnsi="Book Antiqua"/>
          <w:color w:val="000000"/>
          <w:sz w:val="22"/>
          <w:szCs w:val="22"/>
          <w:lang w:val="it-IT"/>
        </w:rPr>
        <w:t>prestati a tempo determinato presso lo stesso ente nella stessa categoria e nello stesso profilo.</w:t>
      </w:r>
    </w:p>
    <w:p w:rsidR="00DF2DDB" w:rsidRPr="00DF2DDB" w:rsidRDefault="00DF2DDB" w:rsidP="001A74F5">
      <w:pPr>
        <w:pStyle w:val="Rientrocorpodeltesto"/>
        <w:numPr>
          <w:ilvl w:val="0"/>
          <w:numId w:val="21"/>
        </w:numPr>
        <w:tabs>
          <w:tab w:val="left" w:pos="284"/>
        </w:tabs>
        <w:ind w:left="0" w:firstLine="0"/>
        <w:jc w:val="both"/>
        <w:rPr>
          <w:rFonts w:ascii="Book Antiqua" w:hAnsi="Book Antiqua"/>
          <w:sz w:val="22"/>
          <w:szCs w:val="22"/>
          <w:lang w:val="it-IT"/>
        </w:rPr>
      </w:pPr>
      <w:r w:rsidRPr="00DF2DDB">
        <w:rPr>
          <w:rFonts w:ascii="Book Antiqua" w:hAnsi="Book Antiqua"/>
          <w:snapToGrid w:val="0"/>
          <w:sz w:val="22"/>
          <w:szCs w:val="22"/>
          <w:lang w:val="it-IT"/>
        </w:rPr>
        <w:t xml:space="preserve">Viene </w:t>
      </w:r>
      <w:r w:rsidRPr="00DF2DDB">
        <w:rPr>
          <w:rFonts w:ascii="Book Antiqua" w:hAnsi="Book Antiqua" w:cs="Tahoma"/>
          <w:snapToGrid w:val="0"/>
          <w:sz w:val="22"/>
          <w:szCs w:val="22"/>
          <w:lang w:val="it-IT"/>
        </w:rPr>
        <w:t xml:space="preserve">escluso dalla partecipazione alla selezione il dipendente che, </w:t>
      </w:r>
      <w:r w:rsidRPr="00DF2DDB">
        <w:rPr>
          <w:rFonts w:ascii="Book Antiqua" w:hAnsi="Book Antiqua"/>
          <w:color w:val="000000"/>
          <w:sz w:val="22"/>
          <w:szCs w:val="22"/>
          <w:lang w:val="it-IT"/>
        </w:rPr>
        <w:t>nel corso dell’ultimo biennio</w:t>
      </w:r>
      <w:r w:rsidR="00EB33D5">
        <w:rPr>
          <w:rFonts w:ascii="Book Antiqua" w:hAnsi="Book Antiqua"/>
          <w:color w:val="000000"/>
          <w:sz w:val="22"/>
          <w:szCs w:val="22"/>
          <w:lang w:val="it-IT"/>
        </w:rPr>
        <w:t xml:space="preserve"> e n</w:t>
      </w:r>
      <w:r w:rsidRPr="00DF2DDB">
        <w:rPr>
          <w:rFonts w:ascii="Book Antiqua" w:hAnsi="Book Antiqua"/>
          <w:color w:val="000000"/>
          <w:sz w:val="22"/>
          <w:szCs w:val="22"/>
          <w:lang w:val="it-IT"/>
        </w:rPr>
        <w:t>ell’anno di riferimento al quale la valutazione si riferisce</w:t>
      </w:r>
      <w:r w:rsidRPr="00DF2DDB">
        <w:rPr>
          <w:rFonts w:ascii="Book Antiqua" w:hAnsi="Book Antiqua"/>
          <w:sz w:val="22"/>
          <w:szCs w:val="22"/>
          <w:lang w:val="it-IT"/>
        </w:rPr>
        <w:t xml:space="preserve">: </w:t>
      </w:r>
    </w:p>
    <w:p w:rsidR="001B4AD7" w:rsidRPr="001B4AD7" w:rsidRDefault="00DF2DDB" w:rsidP="001A74F5">
      <w:pPr>
        <w:pStyle w:val="Rientrocorpodeltesto"/>
        <w:numPr>
          <w:ilvl w:val="0"/>
          <w:numId w:val="22"/>
        </w:numPr>
        <w:tabs>
          <w:tab w:val="left" w:pos="284"/>
        </w:tabs>
        <w:jc w:val="both"/>
        <w:rPr>
          <w:rFonts w:ascii="Book Antiqua" w:hAnsi="Book Antiqua"/>
          <w:sz w:val="22"/>
          <w:szCs w:val="22"/>
          <w:lang w:val="it-IT"/>
        </w:rPr>
      </w:pPr>
      <w:r w:rsidRPr="00DF2DDB">
        <w:rPr>
          <w:rFonts w:ascii="Book Antiqua" w:hAnsi="Book Antiqua"/>
          <w:sz w:val="22"/>
          <w:szCs w:val="22"/>
          <w:lang w:val="it-IT"/>
        </w:rPr>
        <w:t>ha ricevuto una sanzione disciplinare</w:t>
      </w:r>
      <w:r w:rsidR="00C96C41">
        <w:rPr>
          <w:rFonts w:ascii="Book Antiqua" w:hAnsi="Book Antiqua"/>
          <w:sz w:val="22"/>
          <w:szCs w:val="22"/>
          <w:lang w:val="it-IT"/>
        </w:rPr>
        <w:t>,</w:t>
      </w:r>
      <w:r w:rsidRPr="00DF2DDB">
        <w:rPr>
          <w:rFonts w:ascii="Book Antiqua" w:hAnsi="Book Antiqua"/>
          <w:sz w:val="22"/>
          <w:szCs w:val="22"/>
          <w:lang w:val="it-IT"/>
        </w:rPr>
        <w:t xml:space="preserve"> </w:t>
      </w:r>
      <w:r w:rsidR="00C96C41">
        <w:rPr>
          <w:rFonts w:ascii="Book Antiqua" w:hAnsi="Book Antiqua"/>
          <w:sz w:val="22"/>
          <w:szCs w:val="22"/>
          <w:lang w:val="it-IT"/>
        </w:rPr>
        <w:t>t</w:t>
      </w:r>
      <w:r w:rsidR="00C96C41" w:rsidRPr="00DF2DDB">
        <w:rPr>
          <w:rFonts w:ascii="Book Antiqua" w:hAnsi="Book Antiqua"/>
          <w:sz w:val="22"/>
          <w:szCs w:val="22"/>
          <w:lang w:val="it-IT"/>
        </w:rPr>
        <w:t xml:space="preserve">ra quelle indicate all’art. </w:t>
      </w:r>
      <w:r w:rsidR="00C96C41">
        <w:rPr>
          <w:rFonts w:ascii="Book Antiqua" w:hAnsi="Book Antiqua"/>
          <w:sz w:val="22"/>
          <w:szCs w:val="22"/>
          <w:lang w:val="it-IT"/>
        </w:rPr>
        <w:t>59</w:t>
      </w:r>
      <w:r w:rsidR="00C96C41" w:rsidRPr="00DF2DDB">
        <w:rPr>
          <w:rFonts w:ascii="Book Antiqua" w:hAnsi="Book Antiqua"/>
          <w:sz w:val="22"/>
          <w:szCs w:val="22"/>
          <w:lang w:val="it-IT"/>
        </w:rPr>
        <w:t xml:space="preserve"> del CCNL </w:t>
      </w:r>
      <w:r w:rsidR="00C96C41">
        <w:rPr>
          <w:rFonts w:ascii="Book Antiqua" w:hAnsi="Book Antiqua"/>
          <w:sz w:val="22"/>
          <w:szCs w:val="22"/>
          <w:lang w:val="it-IT"/>
        </w:rPr>
        <w:t xml:space="preserve">21.05.2018, </w:t>
      </w:r>
      <w:r w:rsidR="00193F59">
        <w:rPr>
          <w:rFonts w:ascii="Book Antiqua" w:hAnsi="Book Antiqua"/>
          <w:sz w:val="22"/>
          <w:szCs w:val="22"/>
          <w:lang w:val="it-IT"/>
        </w:rPr>
        <w:t>superiore a</w:t>
      </w:r>
      <w:r w:rsidR="00193F59" w:rsidRPr="00193F59">
        <w:rPr>
          <w:lang w:val="it-IT"/>
        </w:rPr>
        <w:t>l</w:t>
      </w:r>
      <w:r w:rsidR="001B4AD7">
        <w:rPr>
          <w:lang w:val="it-IT"/>
        </w:rPr>
        <w:t xml:space="preserve"> rimprovero scritto;</w:t>
      </w:r>
    </w:p>
    <w:p w:rsidR="00EB33D5" w:rsidRDefault="00650D94" w:rsidP="001A74F5">
      <w:pPr>
        <w:pStyle w:val="Rientrocorpodeltesto"/>
        <w:numPr>
          <w:ilvl w:val="0"/>
          <w:numId w:val="22"/>
        </w:numPr>
        <w:tabs>
          <w:tab w:val="left" w:pos="284"/>
        </w:tabs>
        <w:autoSpaceDE w:val="0"/>
        <w:autoSpaceDN w:val="0"/>
        <w:adjustRightInd w:val="0"/>
        <w:jc w:val="both"/>
        <w:rPr>
          <w:rFonts w:ascii="Book Antiqua" w:hAnsi="Book Antiqua"/>
          <w:color w:val="000000"/>
          <w:sz w:val="22"/>
          <w:szCs w:val="22"/>
          <w:lang w:val="it-IT"/>
        </w:rPr>
      </w:pPr>
      <w:r w:rsidRPr="00DF2DDB">
        <w:rPr>
          <w:rFonts w:ascii="Book Antiqua" w:hAnsi="Book Antiqua"/>
          <w:color w:val="000000"/>
          <w:sz w:val="22"/>
          <w:szCs w:val="22"/>
          <w:lang w:val="it-IT"/>
        </w:rPr>
        <w:lastRenderedPageBreak/>
        <w:t xml:space="preserve">è stato inserito, anche per un solo anno, nella </w:t>
      </w:r>
      <w:r>
        <w:rPr>
          <w:rFonts w:ascii="Book Antiqua" w:hAnsi="Book Antiqua"/>
          <w:color w:val="000000"/>
          <w:sz w:val="22"/>
          <w:szCs w:val="22"/>
          <w:lang w:val="it-IT"/>
        </w:rPr>
        <w:t>5</w:t>
      </w:r>
      <w:r w:rsidRPr="00DF2DDB">
        <w:rPr>
          <w:rFonts w:ascii="Book Antiqua" w:hAnsi="Book Antiqua"/>
          <w:color w:val="000000"/>
          <w:sz w:val="22"/>
          <w:szCs w:val="22"/>
          <w:lang w:val="it-IT"/>
        </w:rPr>
        <w:t>^ Fascia del</w:t>
      </w:r>
      <w:r>
        <w:rPr>
          <w:rFonts w:ascii="Book Antiqua" w:hAnsi="Book Antiqua"/>
          <w:color w:val="000000"/>
          <w:sz w:val="22"/>
          <w:szCs w:val="22"/>
          <w:lang w:val="it-IT"/>
        </w:rPr>
        <w:t xml:space="preserve"> livello della performance</w:t>
      </w:r>
      <w:r w:rsidRPr="00DF2DDB">
        <w:rPr>
          <w:rFonts w:ascii="Book Antiqua" w:hAnsi="Book Antiqua"/>
          <w:color w:val="000000"/>
          <w:sz w:val="22"/>
          <w:szCs w:val="22"/>
          <w:lang w:val="it-IT"/>
        </w:rPr>
        <w:t xml:space="preserve"> </w:t>
      </w:r>
      <w:r>
        <w:rPr>
          <w:rFonts w:ascii="Book Antiqua" w:hAnsi="Book Antiqua"/>
          <w:color w:val="000000"/>
          <w:sz w:val="22"/>
          <w:szCs w:val="22"/>
          <w:lang w:val="it-IT"/>
        </w:rPr>
        <w:t>nell’ambito de</w:t>
      </w:r>
      <w:r w:rsidR="00DF2DDB" w:rsidRPr="00DF2DDB">
        <w:rPr>
          <w:rFonts w:ascii="Book Antiqua" w:hAnsi="Book Antiqua"/>
          <w:color w:val="000000"/>
          <w:sz w:val="22"/>
          <w:szCs w:val="22"/>
          <w:lang w:val="it-IT"/>
        </w:rPr>
        <w:t>lla valutazione per la produttività individuale e delle prestazione.</w:t>
      </w:r>
    </w:p>
    <w:p w:rsidR="00650D94" w:rsidRDefault="00650D94" w:rsidP="001A74F5">
      <w:pPr>
        <w:pStyle w:val="Rientrocorpodeltesto"/>
        <w:numPr>
          <w:ilvl w:val="0"/>
          <w:numId w:val="22"/>
        </w:numPr>
        <w:tabs>
          <w:tab w:val="left" w:pos="284"/>
        </w:tabs>
        <w:jc w:val="both"/>
        <w:rPr>
          <w:rFonts w:ascii="Book Antiqua" w:hAnsi="Book Antiqua"/>
          <w:snapToGrid w:val="0"/>
          <w:sz w:val="22"/>
          <w:szCs w:val="22"/>
          <w:lang w:val="it-IT"/>
        </w:rPr>
      </w:pPr>
      <w:r w:rsidRPr="00F87C45">
        <w:rPr>
          <w:rFonts w:ascii="Book Antiqua" w:hAnsi="Book Antiqua"/>
          <w:snapToGrid w:val="0"/>
          <w:sz w:val="22"/>
          <w:szCs w:val="22"/>
          <w:lang w:val="it-IT"/>
        </w:rPr>
        <w:t>non ha raggiunto un quantitativo di ore di presenza in servizio pari al 60% delle ore di presenza ordinaria effettiva previste, escluse le ferie, i periodi di astensione obbligatoria di cui alla legge n. 151/2001 e le assenze dovute a infortunio sul lavoro e i periodi di riposo prescritto con certificazione medica alle condizioni di riconoscimento dell’INAIL.</w:t>
      </w:r>
    </w:p>
    <w:p w:rsidR="00650D94" w:rsidRPr="00C96C41" w:rsidRDefault="00650D94" w:rsidP="00880A98">
      <w:pPr>
        <w:numPr>
          <w:ilvl w:val="0"/>
          <w:numId w:val="21"/>
        </w:numPr>
        <w:tabs>
          <w:tab w:val="left" w:pos="284"/>
        </w:tabs>
        <w:spacing w:after="120"/>
        <w:ind w:left="0" w:firstLine="0"/>
        <w:jc w:val="both"/>
        <w:rPr>
          <w:rFonts w:ascii="Book Antiqua" w:eastAsia="MS Mincho" w:hAnsi="Book Antiqua"/>
          <w:color w:val="000000"/>
          <w:sz w:val="22"/>
          <w:szCs w:val="22"/>
        </w:rPr>
      </w:pPr>
      <w:r w:rsidRPr="00C96C41">
        <w:rPr>
          <w:rFonts w:ascii="Book Antiqua" w:eastAsia="MS Mincho" w:hAnsi="Book Antiqua"/>
          <w:color w:val="000000"/>
          <w:sz w:val="22"/>
          <w:szCs w:val="22"/>
        </w:rPr>
        <w:t xml:space="preserve">I dipendenti cui è stata irrogata la sanzione disciplinare </w:t>
      </w:r>
      <w:r w:rsidR="00454DAA">
        <w:rPr>
          <w:rFonts w:ascii="Book Antiqua" w:eastAsia="MS Mincho" w:hAnsi="Book Antiqua"/>
          <w:color w:val="000000"/>
          <w:sz w:val="22"/>
          <w:szCs w:val="22"/>
        </w:rPr>
        <w:t xml:space="preserve">del rimprovero scritto </w:t>
      </w:r>
      <w:r w:rsidRPr="00C96C41">
        <w:rPr>
          <w:rFonts w:ascii="Book Antiqua" w:eastAsia="MS Mincho" w:hAnsi="Book Antiqua"/>
          <w:color w:val="000000"/>
          <w:sz w:val="22"/>
          <w:szCs w:val="22"/>
        </w:rPr>
        <w:t xml:space="preserve">si vedono ridotto del </w:t>
      </w:r>
      <w:r w:rsidR="00454DAA">
        <w:rPr>
          <w:rFonts w:ascii="Book Antiqua" w:eastAsia="MS Mincho" w:hAnsi="Book Antiqua"/>
          <w:color w:val="000000"/>
          <w:sz w:val="22"/>
          <w:szCs w:val="22"/>
        </w:rPr>
        <w:t>1</w:t>
      </w:r>
      <w:r w:rsidRPr="00C96C41">
        <w:rPr>
          <w:rFonts w:ascii="Book Antiqua" w:eastAsia="MS Mincho" w:hAnsi="Book Antiqua"/>
          <w:color w:val="000000"/>
          <w:sz w:val="22"/>
          <w:szCs w:val="22"/>
        </w:rPr>
        <w:t xml:space="preserve">0% il punteggio </w:t>
      </w:r>
      <w:r w:rsidR="00454DAA">
        <w:rPr>
          <w:rFonts w:ascii="Book Antiqua" w:eastAsia="MS Mincho" w:hAnsi="Book Antiqua"/>
          <w:color w:val="000000"/>
          <w:sz w:val="22"/>
          <w:szCs w:val="22"/>
        </w:rPr>
        <w:t>assegnato</w:t>
      </w:r>
      <w:r w:rsidRPr="00C96C41">
        <w:rPr>
          <w:rFonts w:ascii="Book Antiqua" w:eastAsia="MS Mincho" w:hAnsi="Book Antiqua"/>
          <w:color w:val="000000"/>
          <w:sz w:val="22"/>
          <w:szCs w:val="22"/>
        </w:rPr>
        <w:t>; se in tale arco temporale hanno avuto la sanzione del</w:t>
      </w:r>
      <w:r w:rsidR="00C96C41" w:rsidRPr="00C96C41">
        <w:rPr>
          <w:rFonts w:ascii="Book Antiqua" w:eastAsia="MS Mincho" w:hAnsi="Book Antiqua"/>
          <w:color w:val="000000"/>
          <w:sz w:val="22"/>
          <w:szCs w:val="22"/>
        </w:rPr>
        <w:t xml:space="preserve"> rimprovero verbale </w:t>
      </w:r>
      <w:r w:rsidRPr="00C96C41">
        <w:rPr>
          <w:rFonts w:ascii="Book Antiqua" w:eastAsia="MS Mincho" w:hAnsi="Book Antiqua"/>
          <w:color w:val="000000"/>
          <w:sz w:val="22"/>
          <w:szCs w:val="22"/>
        </w:rPr>
        <w:t>si vedono ridotto del 5% il punteggio.</w:t>
      </w:r>
    </w:p>
    <w:p w:rsidR="00880A98" w:rsidRDefault="00DF2DDB" w:rsidP="00880A98">
      <w:pPr>
        <w:pStyle w:val="Rientrocorpodeltesto"/>
        <w:numPr>
          <w:ilvl w:val="0"/>
          <w:numId w:val="21"/>
        </w:numPr>
        <w:tabs>
          <w:tab w:val="left" w:pos="284"/>
        </w:tabs>
        <w:autoSpaceDE w:val="0"/>
        <w:autoSpaceDN w:val="0"/>
        <w:adjustRightInd w:val="0"/>
        <w:ind w:left="0" w:firstLine="0"/>
        <w:jc w:val="both"/>
        <w:rPr>
          <w:rFonts w:ascii="Book Antiqua" w:hAnsi="Book Antiqua"/>
          <w:color w:val="000000"/>
          <w:sz w:val="22"/>
          <w:szCs w:val="22"/>
          <w:lang w:val="it-IT"/>
        </w:rPr>
      </w:pPr>
      <w:r w:rsidRPr="00DF2DDB">
        <w:rPr>
          <w:rFonts w:ascii="Book Antiqua" w:hAnsi="Book Antiqua" w:cs="Times-BoldItalic"/>
          <w:bCs/>
          <w:iCs/>
          <w:sz w:val="22"/>
          <w:szCs w:val="22"/>
          <w:lang w:val="it-IT"/>
        </w:rPr>
        <w:t>L’</w:t>
      </w:r>
      <w:r w:rsidRPr="00DF2DDB">
        <w:rPr>
          <w:rFonts w:ascii="Book Antiqua" w:hAnsi="Book Antiqua"/>
          <w:color w:val="000000"/>
          <w:sz w:val="22"/>
          <w:szCs w:val="22"/>
          <w:lang w:val="it-IT"/>
        </w:rPr>
        <w:t xml:space="preserve">ammissione dei dipendenti in possesso dei requisiti richiesti per la partecipazione alle selezioni avviene d’ufficio sulla base della documentazione esistente agli atti. </w:t>
      </w:r>
    </w:p>
    <w:p w:rsidR="00DF2DDB" w:rsidRPr="00DF2DDB" w:rsidRDefault="00DF2DDB" w:rsidP="001A74F5">
      <w:pPr>
        <w:pStyle w:val="Rientrocorpodeltesto"/>
        <w:numPr>
          <w:ilvl w:val="0"/>
          <w:numId w:val="21"/>
        </w:numPr>
        <w:tabs>
          <w:tab w:val="left" w:pos="284"/>
        </w:tabs>
        <w:autoSpaceDE w:val="0"/>
        <w:autoSpaceDN w:val="0"/>
        <w:adjustRightInd w:val="0"/>
        <w:ind w:left="0" w:firstLine="0"/>
        <w:jc w:val="both"/>
        <w:rPr>
          <w:rFonts w:ascii="Book Antiqua" w:hAnsi="Book Antiqua"/>
          <w:sz w:val="22"/>
          <w:szCs w:val="22"/>
          <w:lang w:val="it-IT"/>
        </w:rPr>
      </w:pPr>
      <w:r w:rsidRPr="00DF2DDB">
        <w:rPr>
          <w:rFonts w:ascii="Book Antiqua" w:hAnsi="Book Antiqua" w:cs="Times-BoldItalic"/>
          <w:bCs/>
          <w:iCs/>
          <w:sz w:val="22"/>
          <w:szCs w:val="22"/>
          <w:lang w:val="it-IT"/>
        </w:rPr>
        <w:t>L’</w:t>
      </w:r>
      <w:r w:rsidRPr="00DF2DDB">
        <w:rPr>
          <w:rFonts w:ascii="Book Antiqua" w:hAnsi="Book Antiqua"/>
          <w:color w:val="000000"/>
          <w:sz w:val="22"/>
          <w:szCs w:val="22"/>
          <w:lang w:val="it-IT"/>
        </w:rPr>
        <w:t xml:space="preserve">esclusione alle previste selezioni, per mancanza dei requisiti richiesti, viene comunicata direttamente ai dipendenti interessati mediante </w:t>
      </w:r>
      <w:r w:rsidR="00193F59">
        <w:rPr>
          <w:rFonts w:ascii="Book Antiqua" w:hAnsi="Book Antiqua"/>
          <w:color w:val="000000"/>
          <w:sz w:val="22"/>
          <w:szCs w:val="22"/>
          <w:lang w:val="it-IT"/>
        </w:rPr>
        <w:t>comunicazione</w:t>
      </w:r>
      <w:r w:rsidRPr="00DF2DDB">
        <w:rPr>
          <w:rFonts w:ascii="Book Antiqua" w:hAnsi="Book Antiqua"/>
          <w:color w:val="000000"/>
          <w:sz w:val="22"/>
          <w:szCs w:val="22"/>
          <w:lang w:val="it-IT"/>
        </w:rPr>
        <w:t xml:space="preserve"> personale, anche nella sede di lavoro.</w:t>
      </w:r>
    </w:p>
    <w:p w:rsidR="00DF2DDB" w:rsidRPr="00DF2DDB" w:rsidRDefault="00DF2DDB" w:rsidP="00DF2DDB">
      <w:pPr>
        <w:pStyle w:val="Rientrocorpodeltesto"/>
        <w:tabs>
          <w:tab w:val="left" w:pos="284"/>
        </w:tabs>
        <w:autoSpaceDE w:val="0"/>
        <w:autoSpaceDN w:val="0"/>
        <w:adjustRightInd w:val="0"/>
        <w:spacing w:after="0"/>
        <w:ind w:left="0"/>
        <w:rPr>
          <w:rFonts w:ascii="Book Antiqua" w:hAnsi="Book Antiqua"/>
          <w:color w:val="000000"/>
          <w:sz w:val="22"/>
          <w:szCs w:val="22"/>
          <w:lang w:val="it-IT"/>
        </w:rPr>
      </w:pPr>
    </w:p>
    <w:p w:rsidR="00DF2DDB" w:rsidRPr="00DF2DDB" w:rsidRDefault="00DF2DDB" w:rsidP="00DF2DDB">
      <w:pPr>
        <w:pStyle w:val="Rientrocorpodeltesto"/>
        <w:tabs>
          <w:tab w:val="left" w:pos="284"/>
        </w:tabs>
        <w:autoSpaceDE w:val="0"/>
        <w:autoSpaceDN w:val="0"/>
        <w:adjustRightInd w:val="0"/>
        <w:spacing w:after="0"/>
        <w:ind w:left="0"/>
        <w:jc w:val="center"/>
        <w:rPr>
          <w:rFonts w:ascii="Book Antiqua" w:hAnsi="Book Antiqua"/>
          <w:b/>
          <w:bCs/>
          <w:color w:val="000000"/>
          <w:sz w:val="22"/>
          <w:szCs w:val="22"/>
          <w:lang w:val="it-IT"/>
        </w:rPr>
      </w:pPr>
      <w:r w:rsidRPr="00DF2DDB">
        <w:rPr>
          <w:rFonts w:ascii="Book Antiqua" w:hAnsi="Book Antiqua"/>
          <w:b/>
          <w:bCs/>
          <w:color w:val="000000"/>
          <w:sz w:val="22"/>
          <w:szCs w:val="22"/>
          <w:lang w:val="it-IT"/>
        </w:rPr>
        <w:t xml:space="preserve">Art. </w:t>
      </w:r>
      <w:r w:rsidR="001C7C5C">
        <w:rPr>
          <w:rFonts w:ascii="Book Antiqua" w:hAnsi="Book Antiqua"/>
          <w:b/>
          <w:bCs/>
          <w:color w:val="000000"/>
          <w:sz w:val="22"/>
          <w:szCs w:val="22"/>
          <w:lang w:val="it-IT"/>
        </w:rPr>
        <w:t>22</w:t>
      </w:r>
    </w:p>
    <w:p w:rsidR="00DF2DDB" w:rsidRDefault="001E5AB6" w:rsidP="001E5AB6">
      <w:pPr>
        <w:autoSpaceDE w:val="0"/>
        <w:autoSpaceDN w:val="0"/>
        <w:adjustRightInd w:val="0"/>
        <w:jc w:val="center"/>
        <w:rPr>
          <w:rFonts w:ascii="Book Antiqua" w:hAnsi="Book Antiqua" w:cs="Times-Bold"/>
          <w:b/>
          <w:bCs/>
          <w:sz w:val="22"/>
          <w:szCs w:val="22"/>
        </w:rPr>
      </w:pPr>
      <w:r w:rsidRPr="003429E1">
        <w:rPr>
          <w:rFonts w:ascii="Book Antiqua" w:hAnsi="Book Antiqua"/>
          <w:b/>
          <w:bCs/>
          <w:color w:val="000000"/>
          <w:sz w:val="22"/>
          <w:szCs w:val="22"/>
        </w:rPr>
        <w:t>S</w:t>
      </w:r>
      <w:r w:rsidRPr="003429E1">
        <w:rPr>
          <w:rFonts w:ascii="Book Antiqua" w:hAnsi="Book Antiqua" w:cs="Times-Bold"/>
          <w:b/>
          <w:bCs/>
          <w:sz w:val="22"/>
          <w:szCs w:val="22"/>
        </w:rPr>
        <w:t>istema di valutazione per la progressione economica</w:t>
      </w:r>
    </w:p>
    <w:p w:rsidR="001E5AB6" w:rsidRDefault="001E5AB6" w:rsidP="001E5AB6">
      <w:pPr>
        <w:autoSpaceDE w:val="0"/>
        <w:autoSpaceDN w:val="0"/>
        <w:adjustRightInd w:val="0"/>
        <w:jc w:val="center"/>
        <w:rPr>
          <w:rFonts w:ascii="Times-Bold" w:hAnsi="Times-Bold" w:cs="Times-Bold"/>
          <w:b/>
          <w:bCs/>
          <w:sz w:val="23"/>
          <w:szCs w:val="23"/>
        </w:rPr>
      </w:pPr>
    </w:p>
    <w:p w:rsidR="00454DAA" w:rsidRDefault="00454DAA" w:rsidP="00454DAA">
      <w:pPr>
        <w:numPr>
          <w:ilvl w:val="0"/>
          <w:numId w:val="28"/>
        </w:numPr>
        <w:tabs>
          <w:tab w:val="left" w:pos="284"/>
        </w:tabs>
        <w:autoSpaceDE w:val="0"/>
        <w:autoSpaceDN w:val="0"/>
        <w:adjustRightInd w:val="0"/>
        <w:spacing w:after="120"/>
        <w:ind w:left="0" w:firstLine="0"/>
        <w:jc w:val="both"/>
        <w:rPr>
          <w:rFonts w:ascii="Book Antiqua" w:eastAsia="MS Mincho" w:hAnsi="Book Antiqua"/>
          <w:color w:val="000000"/>
          <w:sz w:val="22"/>
          <w:szCs w:val="22"/>
        </w:rPr>
      </w:pPr>
      <w:r w:rsidRPr="00454DAA">
        <w:rPr>
          <w:rFonts w:ascii="Book Antiqua" w:eastAsia="MS Mincho" w:hAnsi="Book Antiqua"/>
          <w:color w:val="000000"/>
          <w:sz w:val="22"/>
          <w:szCs w:val="22"/>
        </w:rPr>
        <w:t>La valutazione di ciascun candidato avviene sulla base del l</w:t>
      </w:r>
      <w:r w:rsidR="00DF2DDB" w:rsidRPr="00454DAA">
        <w:rPr>
          <w:rFonts w:ascii="Book Antiqua" w:eastAsia="MS Mincho" w:hAnsi="Book Antiqua"/>
          <w:color w:val="000000"/>
          <w:sz w:val="22"/>
          <w:szCs w:val="22"/>
        </w:rPr>
        <w:t>ivello di conseguimento degli obiettivi e dei risultati</w:t>
      </w:r>
      <w:r w:rsidR="00835DA2" w:rsidRPr="00454DAA">
        <w:rPr>
          <w:rFonts w:ascii="Book Antiqua" w:eastAsia="MS Mincho" w:hAnsi="Book Antiqua"/>
          <w:color w:val="000000"/>
          <w:sz w:val="22"/>
          <w:szCs w:val="22"/>
        </w:rPr>
        <w:t xml:space="preserve"> conseguiti</w:t>
      </w:r>
      <w:r w:rsidR="00DF2DDB" w:rsidRPr="00454DAA">
        <w:rPr>
          <w:rFonts w:ascii="Book Antiqua" w:eastAsia="MS Mincho" w:hAnsi="Book Antiqua"/>
          <w:color w:val="000000"/>
          <w:sz w:val="22"/>
          <w:szCs w:val="22"/>
        </w:rPr>
        <w:t xml:space="preserve"> </w:t>
      </w:r>
      <w:r w:rsidRPr="00454DAA">
        <w:rPr>
          <w:rFonts w:ascii="Book Antiqua" w:eastAsia="MS Mincho" w:hAnsi="Book Antiqua"/>
          <w:color w:val="000000"/>
          <w:sz w:val="22"/>
          <w:szCs w:val="22"/>
        </w:rPr>
        <w:t xml:space="preserve">nel triennio precedente. Il punteggio assegnato viene </w:t>
      </w:r>
      <w:r w:rsidR="00DF2DDB" w:rsidRPr="00454DAA">
        <w:rPr>
          <w:rFonts w:ascii="Book Antiqua" w:eastAsia="MS Mincho" w:hAnsi="Book Antiqua"/>
          <w:color w:val="000000"/>
          <w:sz w:val="22"/>
          <w:szCs w:val="22"/>
        </w:rPr>
        <w:t xml:space="preserve">calcolato </w:t>
      </w:r>
      <w:r w:rsidRPr="00454DAA">
        <w:rPr>
          <w:rFonts w:ascii="Book Antiqua" w:eastAsia="MS Mincho" w:hAnsi="Book Antiqua"/>
          <w:color w:val="000000"/>
          <w:sz w:val="22"/>
          <w:szCs w:val="22"/>
        </w:rPr>
        <w:t xml:space="preserve">considerando </w:t>
      </w:r>
      <w:r w:rsidR="00DF2DDB" w:rsidRPr="00454DAA">
        <w:rPr>
          <w:rFonts w:ascii="Book Antiqua" w:eastAsia="MS Mincho" w:hAnsi="Book Antiqua"/>
          <w:color w:val="000000"/>
          <w:sz w:val="22"/>
          <w:szCs w:val="22"/>
        </w:rPr>
        <w:t>la media del punteggio ottenuto dalla scheda di valutazione di performance individuale</w:t>
      </w:r>
      <w:r w:rsidR="00040C3C" w:rsidRPr="00454DAA">
        <w:rPr>
          <w:rFonts w:ascii="Book Antiqua" w:eastAsia="MS Mincho" w:hAnsi="Book Antiqua"/>
          <w:color w:val="000000"/>
          <w:sz w:val="22"/>
          <w:szCs w:val="22"/>
        </w:rPr>
        <w:t xml:space="preserve">. </w:t>
      </w:r>
    </w:p>
    <w:p w:rsidR="00454DAA" w:rsidRDefault="00040C3C" w:rsidP="00454DAA">
      <w:pPr>
        <w:numPr>
          <w:ilvl w:val="0"/>
          <w:numId w:val="28"/>
        </w:numPr>
        <w:tabs>
          <w:tab w:val="left" w:pos="284"/>
        </w:tabs>
        <w:autoSpaceDE w:val="0"/>
        <w:autoSpaceDN w:val="0"/>
        <w:adjustRightInd w:val="0"/>
        <w:spacing w:after="120"/>
        <w:ind w:left="0" w:firstLine="0"/>
        <w:jc w:val="both"/>
        <w:rPr>
          <w:rFonts w:ascii="Book Antiqua" w:eastAsia="MS Mincho" w:hAnsi="Book Antiqua"/>
          <w:color w:val="000000"/>
          <w:sz w:val="22"/>
          <w:szCs w:val="22"/>
        </w:rPr>
      </w:pPr>
      <w:r w:rsidRPr="00454DAA">
        <w:rPr>
          <w:rFonts w:ascii="Book Antiqua" w:eastAsia="MS Mincho" w:hAnsi="Book Antiqua"/>
          <w:color w:val="000000"/>
          <w:sz w:val="22"/>
          <w:szCs w:val="22"/>
        </w:rPr>
        <w:t>Nel caso in cui un dipendente non sia stato valutato</w:t>
      </w:r>
      <w:r w:rsidR="00454DAA" w:rsidRPr="00454DAA">
        <w:rPr>
          <w:rFonts w:ascii="Book Antiqua" w:eastAsia="MS Mincho" w:hAnsi="Book Antiqua"/>
          <w:color w:val="000000"/>
          <w:sz w:val="22"/>
          <w:szCs w:val="22"/>
        </w:rPr>
        <w:t xml:space="preserve"> in uno di tal</w:t>
      </w:r>
      <w:r w:rsidR="00454DAA">
        <w:rPr>
          <w:rFonts w:ascii="Book Antiqua" w:eastAsia="MS Mincho" w:hAnsi="Book Antiqua"/>
          <w:color w:val="000000"/>
          <w:sz w:val="22"/>
          <w:szCs w:val="22"/>
        </w:rPr>
        <w:t>e triennio,</w:t>
      </w:r>
      <w:r w:rsidRPr="00454DAA">
        <w:rPr>
          <w:rFonts w:ascii="Book Antiqua" w:eastAsia="MS Mincho" w:hAnsi="Book Antiqua"/>
          <w:color w:val="000000"/>
          <w:sz w:val="22"/>
          <w:szCs w:val="22"/>
        </w:rPr>
        <w:t xml:space="preserve"> si farà ricorso alle ultime tre valutazioni disponibili </w:t>
      </w:r>
      <w:r w:rsidR="00AB252A" w:rsidRPr="00454DAA">
        <w:rPr>
          <w:rFonts w:ascii="Book Antiqua" w:eastAsia="MS Mincho" w:hAnsi="Book Antiqua"/>
          <w:color w:val="000000"/>
          <w:sz w:val="22"/>
          <w:szCs w:val="22"/>
        </w:rPr>
        <w:t>ovvero (in assenza di valutazione per un anno) del biennio precedente all'anno in cui viene finanz</w:t>
      </w:r>
      <w:r w:rsidR="00A522A3" w:rsidRPr="00454DAA">
        <w:rPr>
          <w:rFonts w:ascii="Book Antiqua" w:eastAsia="MS Mincho" w:hAnsi="Book Antiqua"/>
          <w:color w:val="000000"/>
          <w:sz w:val="22"/>
          <w:szCs w:val="22"/>
        </w:rPr>
        <w:t>iata la procedura dell’istituto</w:t>
      </w:r>
      <w:r w:rsidR="00454DAA">
        <w:rPr>
          <w:rFonts w:ascii="Book Antiqua" w:eastAsia="MS Mincho" w:hAnsi="Book Antiqua"/>
          <w:color w:val="000000"/>
          <w:sz w:val="22"/>
          <w:szCs w:val="22"/>
        </w:rPr>
        <w:t>.</w:t>
      </w:r>
      <w:r w:rsidR="00AB252A" w:rsidRPr="00454DAA">
        <w:rPr>
          <w:rFonts w:ascii="Book Antiqua" w:eastAsia="MS Mincho" w:hAnsi="Book Antiqua"/>
          <w:color w:val="000000"/>
          <w:sz w:val="22"/>
          <w:szCs w:val="22"/>
        </w:rPr>
        <w:t xml:space="preserve"> </w:t>
      </w:r>
    </w:p>
    <w:p w:rsidR="001E5AB6" w:rsidRPr="00683F64" w:rsidRDefault="001E5AB6" w:rsidP="001A74F5">
      <w:pPr>
        <w:numPr>
          <w:ilvl w:val="0"/>
          <w:numId w:val="28"/>
        </w:numPr>
        <w:tabs>
          <w:tab w:val="left" w:pos="284"/>
        </w:tabs>
        <w:autoSpaceDE w:val="0"/>
        <w:autoSpaceDN w:val="0"/>
        <w:adjustRightInd w:val="0"/>
        <w:spacing w:after="120"/>
        <w:ind w:left="0" w:firstLine="0"/>
        <w:jc w:val="both"/>
        <w:rPr>
          <w:rFonts w:ascii="Book Antiqua" w:hAnsi="Book Antiqua"/>
          <w:sz w:val="22"/>
          <w:szCs w:val="22"/>
        </w:rPr>
      </w:pPr>
      <w:r w:rsidRPr="00683F64">
        <w:rPr>
          <w:rFonts w:ascii="Book Antiqua" w:eastAsia="MS Mincho" w:hAnsi="Book Antiqua"/>
          <w:color w:val="000000"/>
          <w:sz w:val="22"/>
          <w:szCs w:val="22"/>
        </w:rPr>
        <w:t xml:space="preserve">Le progressioni economiche sono riconosciute a far data dal 1° gennaio dell’anno in cui il contratto collettivo decentrato integrativo che le ha previste e finanziate è stato sottoscritto. </w:t>
      </w:r>
      <w:r w:rsidRPr="00683F64">
        <w:rPr>
          <w:rFonts w:ascii="Book Antiqua" w:hAnsi="Book Antiqua"/>
          <w:sz w:val="22"/>
          <w:szCs w:val="22"/>
        </w:rPr>
        <w:t>Le selezioni vengono effettuate con riferimento ai contingenti di personale avente diritto a tale data.</w:t>
      </w:r>
    </w:p>
    <w:p w:rsidR="00DF2DDB" w:rsidRDefault="00DF2DDB" w:rsidP="00DF2DDB">
      <w:pPr>
        <w:tabs>
          <w:tab w:val="left" w:pos="284"/>
        </w:tabs>
        <w:autoSpaceDE w:val="0"/>
        <w:autoSpaceDN w:val="0"/>
        <w:adjustRightInd w:val="0"/>
        <w:rPr>
          <w:rFonts w:ascii="Book Antiqua" w:hAnsi="Book Antiqua"/>
          <w:sz w:val="22"/>
          <w:szCs w:val="22"/>
        </w:rPr>
      </w:pPr>
    </w:p>
    <w:p w:rsidR="00DF2DDB" w:rsidRPr="00DF2DDB" w:rsidRDefault="00DF2DDB" w:rsidP="00DF2DDB">
      <w:pPr>
        <w:pStyle w:val="Rientrocorpodeltesto"/>
        <w:tabs>
          <w:tab w:val="left" w:pos="284"/>
        </w:tabs>
        <w:autoSpaceDE w:val="0"/>
        <w:autoSpaceDN w:val="0"/>
        <w:adjustRightInd w:val="0"/>
        <w:spacing w:after="0"/>
        <w:ind w:left="0"/>
        <w:jc w:val="center"/>
        <w:rPr>
          <w:rFonts w:ascii="Book Antiqua" w:hAnsi="Book Antiqua"/>
          <w:b/>
          <w:bCs/>
          <w:color w:val="000000"/>
          <w:sz w:val="22"/>
          <w:szCs w:val="22"/>
          <w:lang w:val="it-IT"/>
        </w:rPr>
      </w:pPr>
      <w:r w:rsidRPr="00DF2DDB">
        <w:rPr>
          <w:rFonts w:ascii="Book Antiqua" w:hAnsi="Book Antiqua"/>
          <w:b/>
          <w:bCs/>
          <w:color w:val="000000"/>
          <w:sz w:val="22"/>
          <w:szCs w:val="22"/>
          <w:lang w:val="it-IT"/>
        </w:rPr>
        <w:t>Art. 2</w:t>
      </w:r>
      <w:r w:rsidR="001A74F5">
        <w:rPr>
          <w:rFonts w:ascii="Book Antiqua" w:hAnsi="Book Antiqua"/>
          <w:b/>
          <w:bCs/>
          <w:color w:val="000000"/>
          <w:sz w:val="22"/>
          <w:szCs w:val="22"/>
          <w:lang w:val="it-IT"/>
        </w:rPr>
        <w:t>3</w:t>
      </w:r>
    </w:p>
    <w:p w:rsidR="00DF2DDB" w:rsidRPr="003429E1" w:rsidRDefault="00DF2DDB" w:rsidP="00DF2DDB">
      <w:pPr>
        <w:autoSpaceDE w:val="0"/>
        <w:autoSpaceDN w:val="0"/>
        <w:adjustRightInd w:val="0"/>
        <w:ind w:right="666"/>
        <w:jc w:val="center"/>
        <w:rPr>
          <w:rFonts w:ascii="Book Antiqua" w:hAnsi="Book Antiqua" w:cs="Times-Bold"/>
          <w:b/>
          <w:bCs/>
          <w:sz w:val="22"/>
          <w:szCs w:val="22"/>
        </w:rPr>
      </w:pPr>
      <w:r>
        <w:rPr>
          <w:rFonts w:ascii="Book Antiqua" w:hAnsi="Book Antiqua"/>
          <w:b/>
          <w:bCs/>
          <w:color w:val="000000"/>
          <w:sz w:val="22"/>
          <w:szCs w:val="22"/>
        </w:rPr>
        <w:t>Graduatorie e inquadramento del personale</w:t>
      </w:r>
      <w:r w:rsidRPr="003429E1">
        <w:rPr>
          <w:rFonts w:ascii="Book Antiqua" w:hAnsi="Book Antiqua" w:cs="Times-Bold"/>
          <w:b/>
          <w:bCs/>
          <w:sz w:val="22"/>
          <w:szCs w:val="22"/>
        </w:rPr>
        <w:t xml:space="preserve"> </w:t>
      </w:r>
    </w:p>
    <w:p w:rsidR="00DF2DDB" w:rsidRDefault="00DF2DDB" w:rsidP="00DF2DDB">
      <w:pPr>
        <w:rPr>
          <w:rFonts w:ascii="Calibri" w:hAnsi="Calibri"/>
          <w:b/>
        </w:rPr>
      </w:pPr>
    </w:p>
    <w:p w:rsidR="00471C16" w:rsidRDefault="00DF2DDB" w:rsidP="00471C16">
      <w:pPr>
        <w:numPr>
          <w:ilvl w:val="0"/>
          <w:numId w:val="23"/>
        </w:numPr>
        <w:tabs>
          <w:tab w:val="left" w:pos="284"/>
        </w:tabs>
        <w:autoSpaceDE w:val="0"/>
        <w:autoSpaceDN w:val="0"/>
        <w:adjustRightInd w:val="0"/>
        <w:spacing w:after="120"/>
        <w:ind w:left="0" w:firstLine="0"/>
        <w:jc w:val="both"/>
        <w:rPr>
          <w:rFonts w:ascii="Book Antiqua" w:hAnsi="Book Antiqua"/>
          <w:sz w:val="22"/>
          <w:szCs w:val="22"/>
        </w:rPr>
      </w:pPr>
      <w:r w:rsidRPr="0095444D">
        <w:rPr>
          <w:rFonts w:ascii="Book Antiqua" w:hAnsi="Book Antiqua"/>
          <w:color w:val="000000"/>
          <w:sz w:val="22"/>
          <w:szCs w:val="22"/>
        </w:rPr>
        <w:t xml:space="preserve">A conclusione della procedura di valutazione, i </w:t>
      </w:r>
      <w:r>
        <w:rPr>
          <w:rFonts w:ascii="Book Antiqua" w:hAnsi="Book Antiqua"/>
          <w:color w:val="000000"/>
          <w:sz w:val="22"/>
          <w:szCs w:val="22"/>
        </w:rPr>
        <w:t>Dirigenti</w:t>
      </w:r>
      <w:r w:rsidRPr="0095444D">
        <w:rPr>
          <w:rFonts w:ascii="Book Antiqua" w:hAnsi="Book Antiqua"/>
          <w:color w:val="000000"/>
          <w:sz w:val="22"/>
          <w:szCs w:val="22"/>
        </w:rPr>
        <w:t xml:space="preserve"> provvedono, in sede di Conferenza di servizi, alla stesura delle graduatorie di merito distinte per categoria.</w:t>
      </w:r>
      <w:r w:rsidR="001A74F5">
        <w:rPr>
          <w:rFonts w:ascii="Book Antiqua" w:hAnsi="Book Antiqua"/>
          <w:color w:val="000000"/>
          <w:sz w:val="22"/>
          <w:szCs w:val="22"/>
        </w:rPr>
        <w:t xml:space="preserve"> </w:t>
      </w:r>
    </w:p>
    <w:p w:rsidR="00471C16" w:rsidRPr="00471C16" w:rsidRDefault="00471C16" w:rsidP="00471C16">
      <w:pPr>
        <w:numPr>
          <w:ilvl w:val="0"/>
          <w:numId w:val="23"/>
        </w:numPr>
        <w:tabs>
          <w:tab w:val="left" w:pos="284"/>
        </w:tabs>
        <w:autoSpaceDE w:val="0"/>
        <w:autoSpaceDN w:val="0"/>
        <w:adjustRightInd w:val="0"/>
        <w:spacing w:after="120"/>
        <w:ind w:left="0" w:firstLine="0"/>
        <w:jc w:val="both"/>
        <w:rPr>
          <w:rFonts w:ascii="Book Antiqua" w:hAnsi="Book Antiqua"/>
          <w:sz w:val="22"/>
          <w:szCs w:val="22"/>
        </w:rPr>
      </w:pPr>
      <w:r w:rsidRPr="00471C16">
        <w:rPr>
          <w:rFonts w:ascii="Book Antiqua" w:eastAsia="MS Mincho" w:hAnsi="Book Antiqua"/>
          <w:color w:val="000000"/>
          <w:sz w:val="22"/>
          <w:szCs w:val="22"/>
        </w:rPr>
        <w:t>L’idoneità per l’a</w:t>
      </w:r>
      <w:r w:rsidRPr="00471C16">
        <w:rPr>
          <w:rFonts w:ascii="Book Antiqua" w:hAnsi="Book Antiqua"/>
          <w:sz w:val="22"/>
          <w:szCs w:val="22"/>
        </w:rPr>
        <w:t>ttribuzione della progressione orizzontale è, comunque, subordinata al raggiungimento di una valutazione minima di punti 70 (su base cento) per le progressioni effettuate nella categoria “A” e “B” e di punti 80 per le progressioni effettuate nella categoria “C” e “D” ottenuta dall'applicazione del sistema di valutazione indicato al comma 1.</w:t>
      </w:r>
    </w:p>
    <w:p w:rsidR="001A74F5" w:rsidRDefault="001A74F5" w:rsidP="001A74F5">
      <w:pPr>
        <w:numPr>
          <w:ilvl w:val="0"/>
          <w:numId w:val="23"/>
        </w:numPr>
        <w:tabs>
          <w:tab w:val="left" w:pos="284"/>
        </w:tabs>
        <w:autoSpaceDE w:val="0"/>
        <w:autoSpaceDN w:val="0"/>
        <w:adjustRightInd w:val="0"/>
        <w:spacing w:after="120"/>
        <w:ind w:left="0" w:firstLine="0"/>
        <w:jc w:val="both"/>
        <w:rPr>
          <w:rFonts w:ascii="Book Antiqua" w:hAnsi="Book Antiqua" w:cs="Times-Roman"/>
          <w:sz w:val="22"/>
          <w:szCs w:val="22"/>
        </w:rPr>
      </w:pPr>
      <w:r w:rsidRPr="00F262DF">
        <w:rPr>
          <w:rFonts w:ascii="Book Antiqua" w:hAnsi="Book Antiqua" w:cs="Times-Roman"/>
          <w:sz w:val="22"/>
          <w:szCs w:val="22"/>
        </w:rPr>
        <w:t>Una volta determinate le graduatorie per ogni categoria, verranno effettuati i passaggi in sequenza, sulla base delle risorse disponibili. La progressione economica è attribuita ai dipendenti che hanno conseguito il punteggio più alto all’interno della propria categoria in ordine decrescente.</w:t>
      </w:r>
    </w:p>
    <w:p w:rsidR="00471C16" w:rsidRPr="00454DAA" w:rsidRDefault="00471C16" w:rsidP="00471C16">
      <w:pPr>
        <w:numPr>
          <w:ilvl w:val="0"/>
          <w:numId w:val="23"/>
        </w:numPr>
        <w:tabs>
          <w:tab w:val="left" w:pos="284"/>
        </w:tabs>
        <w:autoSpaceDE w:val="0"/>
        <w:autoSpaceDN w:val="0"/>
        <w:adjustRightInd w:val="0"/>
        <w:spacing w:after="120"/>
        <w:ind w:left="0" w:firstLine="0"/>
        <w:jc w:val="both"/>
        <w:rPr>
          <w:rFonts w:ascii="Book Antiqua" w:hAnsi="Book Antiqua"/>
          <w:sz w:val="22"/>
          <w:szCs w:val="22"/>
        </w:rPr>
      </w:pPr>
      <w:r w:rsidRPr="00454DAA">
        <w:rPr>
          <w:rFonts w:ascii="Book Antiqua" w:hAnsi="Book Antiqua"/>
          <w:sz w:val="22"/>
          <w:szCs w:val="22"/>
        </w:rPr>
        <w:t>A parità di punteggio, sarà data precedenza al dipendente in possesso della maggiore anzianità di servizio nella posizione economica in godimento e, in caso di ulteriore parità si terrà conto dell’anzianità di servizio.</w:t>
      </w:r>
    </w:p>
    <w:p w:rsidR="00DF2DDB" w:rsidRPr="0095444D" w:rsidRDefault="00DF2DDB" w:rsidP="001A74F5">
      <w:pPr>
        <w:numPr>
          <w:ilvl w:val="0"/>
          <w:numId w:val="23"/>
        </w:numPr>
        <w:tabs>
          <w:tab w:val="left" w:pos="284"/>
        </w:tabs>
        <w:autoSpaceDE w:val="0"/>
        <w:autoSpaceDN w:val="0"/>
        <w:adjustRightInd w:val="0"/>
        <w:spacing w:after="120"/>
        <w:ind w:left="0" w:firstLine="0"/>
        <w:jc w:val="both"/>
        <w:rPr>
          <w:rFonts w:ascii="Book Antiqua" w:hAnsi="Book Antiqua" w:cs="Times-Roman"/>
          <w:sz w:val="22"/>
          <w:szCs w:val="22"/>
        </w:rPr>
      </w:pPr>
      <w:r w:rsidRPr="0095444D">
        <w:rPr>
          <w:rFonts w:ascii="Book Antiqua" w:hAnsi="Book Antiqua" w:cs="Arial"/>
          <w:sz w:val="22"/>
          <w:szCs w:val="22"/>
        </w:rPr>
        <w:lastRenderedPageBreak/>
        <w:t xml:space="preserve">Le graduatorie esauriscono la </w:t>
      </w:r>
      <w:r w:rsidR="00812F16">
        <w:rPr>
          <w:rFonts w:ascii="Book Antiqua" w:hAnsi="Book Antiqua" w:cs="Arial"/>
          <w:sz w:val="22"/>
          <w:szCs w:val="22"/>
        </w:rPr>
        <w:t>loro</w:t>
      </w:r>
      <w:r w:rsidRPr="0095444D">
        <w:rPr>
          <w:rFonts w:ascii="Book Antiqua" w:hAnsi="Book Antiqua" w:cs="Arial"/>
          <w:sz w:val="22"/>
          <w:szCs w:val="22"/>
        </w:rPr>
        <w:t xml:space="preserve"> efficacia a seguito dell’inquadramento giuridico ed economico dei dipendenti risultati idonei nei limiti delle risorse finanziarie disponibili nell’anno di riferimento e</w:t>
      </w:r>
      <w:r w:rsidR="00BF6294">
        <w:rPr>
          <w:rFonts w:ascii="Book Antiqua" w:hAnsi="Book Antiqua" w:cs="Arial"/>
          <w:sz w:val="22"/>
          <w:szCs w:val="22"/>
        </w:rPr>
        <w:t xml:space="preserve"> sono </w:t>
      </w:r>
      <w:r w:rsidRPr="0095444D">
        <w:rPr>
          <w:rFonts w:ascii="Book Antiqua" w:hAnsi="Book Antiqua" w:cs="Arial"/>
          <w:sz w:val="22"/>
          <w:szCs w:val="22"/>
        </w:rPr>
        <w:t>utilizza</w:t>
      </w:r>
      <w:r w:rsidR="00BF6294">
        <w:rPr>
          <w:rFonts w:ascii="Book Antiqua" w:hAnsi="Book Antiqua" w:cs="Arial"/>
          <w:sz w:val="22"/>
          <w:szCs w:val="22"/>
        </w:rPr>
        <w:t>te</w:t>
      </w:r>
      <w:r w:rsidRPr="0095444D">
        <w:rPr>
          <w:rFonts w:ascii="Book Antiqua" w:hAnsi="Book Antiqua" w:cs="Arial"/>
          <w:sz w:val="22"/>
          <w:szCs w:val="22"/>
        </w:rPr>
        <w:t xml:space="preserve"> esclusivamente per i posti previsti per ciascuna categoria dalla procedura selettiva.</w:t>
      </w:r>
    </w:p>
    <w:p w:rsidR="00DF2DDB" w:rsidRPr="0095444D" w:rsidRDefault="00DF2DDB" w:rsidP="001A74F5">
      <w:pPr>
        <w:numPr>
          <w:ilvl w:val="0"/>
          <w:numId w:val="23"/>
        </w:numPr>
        <w:tabs>
          <w:tab w:val="left" w:pos="284"/>
        </w:tabs>
        <w:autoSpaceDE w:val="0"/>
        <w:autoSpaceDN w:val="0"/>
        <w:adjustRightInd w:val="0"/>
        <w:spacing w:after="120"/>
        <w:ind w:left="0" w:firstLine="0"/>
        <w:jc w:val="both"/>
        <w:rPr>
          <w:rFonts w:ascii="Book Antiqua" w:hAnsi="Book Antiqua" w:cs="Arial"/>
          <w:sz w:val="22"/>
          <w:szCs w:val="22"/>
        </w:rPr>
      </w:pPr>
      <w:r w:rsidRPr="0095444D">
        <w:rPr>
          <w:rFonts w:ascii="Book Antiqua" w:hAnsi="Book Antiqua"/>
          <w:color w:val="000000"/>
          <w:sz w:val="22"/>
          <w:szCs w:val="22"/>
        </w:rPr>
        <w:t xml:space="preserve">Il </w:t>
      </w:r>
      <w:r>
        <w:rPr>
          <w:rFonts w:ascii="Book Antiqua" w:hAnsi="Book Antiqua"/>
          <w:color w:val="000000"/>
          <w:sz w:val="22"/>
          <w:szCs w:val="22"/>
        </w:rPr>
        <w:t>Dirigente del s</w:t>
      </w:r>
      <w:r w:rsidRPr="0095444D">
        <w:rPr>
          <w:rFonts w:ascii="Book Antiqua" w:hAnsi="Book Antiqua"/>
          <w:color w:val="000000"/>
          <w:sz w:val="22"/>
          <w:szCs w:val="22"/>
        </w:rPr>
        <w:t>ervizio competente per la gestione del</w:t>
      </w:r>
      <w:r>
        <w:rPr>
          <w:rFonts w:ascii="Book Antiqua" w:hAnsi="Book Antiqua"/>
          <w:color w:val="000000"/>
          <w:sz w:val="22"/>
          <w:szCs w:val="22"/>
        </w:rPr>
        <w:t xml:space="preserve"> personale</w:t>
      </w:r>
      <w:r w:rsidRPr="0095444D">
        <w:rPr>
          <w:rFonts w:ascii="Book Antiqua" w:hAnsi="Book Antiqua"/>
          <w:color w:val="000000"/>
          <w:sz w:val="22"/>
          <w:szCs w:val="22"/>
        </w:rPr>
        <w:t xml:space="preserve"> provvede a</w:t>
      </w:r>
      <w:r>
        <w:rPr>
          <w:rFonts w:ascii="Book Antiqua" w:hAnsi="Book Antiqua"/>
          <w:color w:val="000000"/>
          <w:sz w:val="22"/>
          <w:szCs w:val="22"/>
        </w:rPr>
        <w:t>ll'adozione dei</w:t>
      </w:r>
      <w:r w:rsidRPr="0095444D">
        <w:rPr>
          <w:rFonts w:ascii="Book Antiqua" w:hAnsi="Book Antiqua"/>
          <w:color w:val="000000"/>
          <w:sz w:val="22"/>
          <w:szCs w:val="22"/>
        </w:rPr>
        <w:t xml:space="preserve"> successivi adempimenti per l’adeguamento del trattamento economico.</w:t>
      </w:r>
      <w:r w:rsidRPr="0095444D">
        <w:rPr>
          <w:rFonts w:ascii="Book Antiqua" w:hAnsi="Book Antiqua" w:cs="Times-Roman"/>
          <w:sz w:val="22"/>
          <w:szCs w:val="22"/>
        </w:rPr>
        <w:t xml:space="preserve"> </w:t>
      </w:r>
    </w:p>
    <w:p w:rsidR="00DF2DDB" w:rsidRPr="00B326FB" w:rsidRDefault="00DF2DDB" w:rsidP="00DF2DDB">
      <w:pPr>
        <w:pStyle w:val="Rientrocorpodeltesto"/>
        <w:tabs>
          <w:tab w:val="left" w:pos="284"/>
        </w:tabs>
        <w:jc w:val="both"/>
        <w:rPr>
          <w:rFonts w:ascii="Book Antiqua" w:hAnsi="Book Antiqua"/>
          <w:sz w:val="22"/>
          <w:szCs w:val="22"/>
          <w:lang w:val="it-IT"/>
        </w:rPr>
      </w:pPr>
    </w:p>
    <w:p w:rsidR="00CA6805" w:rsidRPr="009B67C4" w:rsidRDefault="00CA6805" w:rsidP="00CA6805">
      <w:pPr>
        <w:autoSpaceDE w:val="0"/>
        <w:autoSpaceDN w:val="0"/>
        <w:adjustRightInd w:val="0"/>
        <w:jc w:val="center"/>
        <w:rPr>
          <w:rFonts w:ascii="Book Antiqua" w:hAnsi="Book Antiqua" w:cs="Cambria-Bold"/>
          <w:b/>
          <w:bCs/>
          <w:color w:val="000000"/>
          <w:sz w:val="22"/>
          <w:szCs w:val="22"/>
        </w:rPr>
      </w:pPr>
      <w:r w:rsidRPr="009B67C4">
        <w:rPr>
          <w:rFonts w:ascii="Book Antiqua" w:hAnsi="Book Antiqua" w:cs="Cambria-Bold"/>
          <w:b/>
          <w:bCs/>
          <w:color w:val="000000"/>
          <w:sz w:val="22"/>
          <w:szCs w:val="22"/>
        </w:rPr>
        <w:t xml:space="preserve">Art. </w:t>
      </w:r>
      <w:r w:rsidR="00DF2DDB">
        <w:rPr>
          <w:rFonts w:ascii="Book Antiqua" w:hAnsi="Book Antiqua" w:cs="Cambria-Bold"/>
          <w:b/>
          <w:bCs/>
          <w:color w:val="000000"/>
          <w:sz w:val="22"/>
          <w:szCs w:val="22"/>
        </w:rPr>
        <w:t>2</w:t>
      </w:r>
      <w:r w:rsidR="001A74F5">
        <w:rPr>
          <w:rFonts w:ascii="Book Antiqua" w:hAnsi="Book Antiqua" w:cs="Cambria-Bold"/>
          <w:b/>
          <w:bCs/>
          <w:color w:val="000000"/>
          <w:sz w:val="22"/>
          <w:szCs w:val="22"/>
        </w:rPr>
        <w:t>4</w:t>
      </w:r>
      <w:r w:rsidR="003429E1">
        <w:rPr>
          <w:rFonts w:ascii="Book Antiqua" w:hAnsi="Book Antiqua" w:cs="Cambria-Bold"/>
          <w:b/>
          <w:bCs/>
          <w:color w:val="000000"/>
          <w:sz w:val="22"/>
          <w:szCs w:val="22"/>
        </w:rPr>
        <w:t xml:space="preserve"> – </w:t>
      </w:r>
      <w:r w:rsidRPr="009B67C4">
        <w:rPr>
          <w:rFonts w:ascii="Book Antiqua" w:hAnsi="Book Antiqua" w:cs="Cambria-Bold"/>
          <w:b/>
          <w:bCs/>
          <w:color w:val="000000"/>
          <w:sz w:val="22"/>
          <w:szCs w:val="22"/>
        </w:rPr>
        <w:t>Norme finali e abrogazioni</w:t>
      </w:r>
    </w:p>
    <w:p w:rsidR="00CA6805" w:rsidRPr="009B67C4" w:rsidRDefault="00CA6805" w:rsidP="00CA6805">
      <w:pPr>
        <w:autoSpaceDE w:val="0"/>
        <w:autoSpaceDN w:val="0"/>
        <w:adjustRightInd w:val="0"/>
        <w:jc w:val="center"/>
        <w:rPr>
          <w:rFonts w:ascii="Book Antiqua" w:hAnsi="Book Antiqua" w:cs="Cambria-Bold"/>
          <w:b/>
          <w:bCs/>
          <w:color w:val="000000"/>
          <w:sz w:val="22"/>
          <w:szCs w:val="22"/>
        </w:rPr>
      </w:pPr>
    </w:p>
    <w:p w:rsidR="00CA6805" w:rsidRPr="009B67C4" w:rsidRDefault="00CA6805" w:rsidP="00E04128">
      <w:pPr>
        <w:numPr>
          <w:ilvl w:val="0"/>
          <w:numId w:val="18"/>
        </w:numPr>
        <w:tabs>
          <w:tab w:val="left" w:pos="284"/>
        </w:tabs>
        <w:autoSpaceDE w:val="0"/>
        <w:autoSpaceDN w:val="0"/>
        <w:adjustRightInd w:val="0"/>
        <w:spacing w:after="120"/>
        <w:ind w:left="0" w:firstLine="0"/>
        <w:jc w:val="both"/>
        <w:rPr>
          <w:rFonts w:ascii="Book Antiqua" w:hAnsi="Book Antiqua" w:cs="Cambria-Bold"/>
          <w:bCs/>
          <w:color w:val="000000"/>
          <w:sz w:val="22"/>
          <w:szCs w:val="22"/>
        </w:rPr>
      </w:pPr>
      <w:r w:rsidRPr="009B67C4">
        <w:rPr>
          <w:rFonts w:ascii="Book Antiqua" w:hAnsi="Book Antiqua" w:cs="Cambria-Bold"/>
          <w:bCs/>
          <w:color w:val="000000"/>
          <w:sz w:val="22"/>
          <w:szCs w:val="22"/>
        </w:rPr>
        <w:t>Il presente regolamento</w:t>
      </w:r>
      <w:r w:rsidRPr="009B67C4">
        <w:rPr>
          <w:rFonts w:ascii="Book Antiqua" w:hAnsi="Book Antiqua"/>
          <w:sz w:val="22"/>
          <w:szCs w:val="22"/>
        </w:rPr>
        <w:t xml:space="preserve"> sarà pubblicato </w:t>
      </w:r>
      <w:r>
        <w:rPr>
          <w:rFonts w:ascii="Book Antiqua" w:hAnsi="Book Antiqua"/>
          <w:sz w:val="22"/>
          <w:szCs w:val="22"/>
        </w:rPr>
        <w:t xml:space="preserve">permanentemente </w:t>
      </w:r>
      <w:r w:rsidRPr="009B67C4">
        <w:rPr>
          <w:rFonts w:ascii="Book Antiqua" w:hAnsi="Book Antiqua"/>
          <w:sz w:val="22"/>
          <w:szCs w:val="22"/>
        </w:rPr>
        <w:t>sul sito internet dell’Ente nella pagina “Amministrazione trasparente” onde assicurarne la massima divulgazione.</w:t>
      </w:r>
    </w:p>
    <w:p w:rsidR="00CA6805" w:rsidRPr="005E19C8" w:rsidRDefault="00CA6805" w:rsidP="00E04128">
      <w:pPr>
        <w:numPr>
          <w:ilvl w:val="0"/>
          <w:numId w:val="18"/>
        </w:numPr>
        <w:tabs>
          <w:tab w:val="left" w:pos="284"/>
        </w:tabs>
        <w:autoSpaceDE w:val="0"/>
        <w:autoSpaceDN w:val="0"/>
        <w:adjustRightInd w:val="0"/>
        <w:spacing w:after="120"/>
        <w:ind w:left="0" w:firstLine="0"/>
        <w:jc w:val="both"/>
        <w:rPr>
          <w:rFonts w:ascii="Book Antiqua" w:hAnsi="Book Antiqua"/>
          <w:sz w:val="22"/>
          <w:szCs w:val="22"/>
        </w:rPr>
      </w:pPr>
      <w:r w:rsidRPr="009B67C4">
        <w:rPr>
          <w:rFonts w:ascii="Book Antiqua" w:hAnsi="Book Antiqua" w:cs="Cambria"/>
          <w:color w:val="000000"/>
          <w:sz w:val="22"/>
          <w:szCs w:val="22"/>
        </w:rPr>
        <w:t xml:space="preserve">Il presente regolamento abroga ogni altra precedente disposizione regolamentare in materia di valutazione, nonché ogni altra precedente disposizione in materia di personale, in conflitto con le norme in esso contenuto. </w:t>
      </w:r>
    </w:p>
    <w:p w:rsidR="00CA6805" w:rsidRPr="002D0BE6" w:rsidRDefault="00CA6805" w:rsidP="00CA6805">
      <w:pPr>
        <w:autoSpaceDE w:val="0"/>
        <w:autoSpaceDN w:val="0"/>
        <w:adjustRightInd w:val="0"/>
        <w:ind w:right="666"/>
        <w:jc w:val="center"/>
        <w:rPr>
          <w:rFonts w:ascii="Book Antiqua" w:hAnsi="Book Antiqua"/>
          <w:b/>
          <w:bCs/>
          <w:i/>
          <w:color w:val="000000"/>
          <w:sz w:val="22"/>
          <w:szCs w:val="22"/>
        </w:rPr>
      </w:pPr>
      <w:r w:rsidRPr="002D0BE6">
        <w:rPr>
          <w:rFonts w:ascii="Book Antiqua" w:hAnsi="Book Antiqua"/>
          <w:b/>
          <w:bCs/>
          <w:color w:val="000000"/>
          <w:sz w:val="22"/>
          <w:szCs w:val="22"/>
        </w:rPr>
        <w:t xml:space="preserve">Art. </w:t>
      </w:r>
      <w:r w:rsidR="0095444D">
        <w:rPr>
          <w:rFonts w:ascii="Book Antiqua" w:hAnsi="Book Antiqua"/>
          <w:b/>
          <w:bCs/>
          <w:color w:val="000000"/>
          <w:sz w:val="22"/>
          <w:szCs w:val="22"/>
        </w:rPr>
        <w:t>2</w:t>
      </w:r>
      <w:r w:rsidR="001A74F5">
        <w:rPr>
          <w:rFonts w:ascii="Book Antiqua" w:hAnsi="Book Antiqua"/>
          <w:b/>
          <w:bCs/>
          <w:color w:val="000000"/>
          <w:sz w:val="22"/>
          <w:szCs w:val="22"/>
        </w:rPr>
        <w:t>5</w:t>
      </w:r>
      <w:r w:rsidR="003429E1" w:rsidRPr="002D0BE6">
        <w:rPr>
          <w:rFonts w:ascii="Book Antiqua" w:hAnsi="Book Antiqua"/>
          <w:b/>
          <w:bCs/>
          <w:color w:val="000000"/>
          <w:sz w:val="22"/>
          <w:szCs w:val="22"/>
        </w:rPr>
        <w:t xml:space="preserve"> – </w:t>
      </w:r>
      <w:r w:rsidRPr="002D0BE6">
        <w:rPr>
          <w:rFonts w:ascii="Book Antiqua" w:hAnsi="Book Antiqua"/>
          <w:b/>
          <w:bCs/>
          <w:color w:val="000000"/>
          <w:sz w:val="22"/>
          <w:szCs w:val="22"/>
        </w:rPr>
        <w:t>Entrata in vigore</w:t>
      </w:r>
      <w:r w:rsidRPr="002D0BE6">
        <w:rPr>
          <w:rFonts w:ascii="Book Antiqua" w:hAnsi="Book Antiqua"/>
          <w:b/>
          <w:bCs/>
          <w:i/>
          <w:color w:val="000000"/>
          <w:sz w:val="22"/>
          <w:szCs w:val="22"/>
        </w:rPr>
        <w:t xml:space="preserve"> </w:t>
      </w:r>
    </w:p>
    <w:p w:rsidR="00CA6805" w:rsidRPr="002D0BE6" w:rsidRDefault="00CA6805" w:rsidP="00CA6805">
      <w:pPr>
        <w:autoSpaceDE w:val="0"/>
        <w:autoSpaceDN w:val="0"/>
        <w:adjustRightInd w:val="0"/>
        <w:ind w:right="666"/>
        <w:jc w:val="center"/>
        <w:rPr>
          <w:rFonts w:ascii="Book Antiqua" w:hAnsi="Book Antiqua"/>
          <w:b/>
          <w:bCs/>
          <w:i/>
          <w:color w:val="000000"/>
          <w:sz w:val="22"/>
          <w:szCs w:val="22"/>
        </w:rPr>
      </w:pPr>
    </w:p>
    <w:p w:rsidR="00CA6805" w:rsidRPr="002D0BE6" w:rsidRDefault="00CA6805" w:rsidP="001A74F5">
      <w:pPr>
        <w:numPr>
          <w:ilvl w:val="0"/>
          <w:numId w:val="20"/>
        </w:numPr>
        <w:tabs>
          <w:tab w:val="left" w:pos="284"/>
        </w:tabs>
        <w:autoSpaceDE w:val="0"/>
        <w:autoSpaceDN w:val="0"/>
        <w:adjustRightInd w:val="0"/>
        <w:spacing w:after="120"/>
        <w:ind w:left="0" w:firstLine="0"/>
        <w:jc w:val="both"/>
        <w:rPr>
          <w:rFonts w:ascii="Book Antiqua" w:hAnsi="Book Antiqua" w:cs="Cambria-Bold"/>
          <w:bCs/>
          <w:color w:val="000000"/>
          <w:sz w:val="22"/>
          <w:szCs w:val="22"/>
        </w:rPr>
      </w:pPr>
      <w:r w:rsidRPr="002D0BE6">
        <w:rPr>
          <w:rFonts w:ascii="Book Antiqua" w:hAnsi="Book Antiqua" w:cs="Cambria-Bold"/>
          <w:bCs/>
          <w:color w:val="000000"/>
          <w:sz w:val="22"/>
          <w:szCs w:val="22"/>
        </w:rPr>
        <w:t>La disciplina contenuta nel presente regolamento entra in vigore</w:t>
      </w:r>
      <w:r w:rsidR="00C04B0E">
        <w:rPr>
          <w:rFonts w:ascii="Book Antiqua" w:hAnsi="Book Antiqua" w:cs="Cambria-Bold"/>
          <w:bCs/>
          <w:color w:val="000000"/>
          <w:sz w:val="22"/>
          <w:szCs w:val="22"/>
        </w:rPr>
        <w:t xml:space="preserve"> in concomitanza con l’esecutività con la deliberazione giuntale che lo approva.</w:t>
      </w:r>
    </w:p>
    <w:p w:rsidR="005E19C8" w:rsidRPr="001C7C5C" w:rsidRDefault="00CA6805" w:rsidP="001A74F5">
      <w:pPr>
        <w:numPr>
          <w:ilvl w:val="0"/>
          <w:numId w:val="20"/>
        </w:numPr>
        <w:tabs>
          <w:tab w:val="left" w:pos="284"/>
        </w:tabs>
        <w:autoSpaceDE w:val="0"/>
        <w:autoSpaceDN w:val="0"/>
        <w:adjustRightInd w:val="0"/>
        <w:spacing w:after="120"/>
        <w:ind w:left="0" w:firstLine="0"/>
        <w:jc w:val="both"/>
        <w:rPr>
          <w:rFonts w:ascii="Book Antiqua" w:hAnsi="Book Antiqua"/>
          <w:sz w:val="22"/>
          <w:szCs w:val="22"/>
        </w:rPr>
      </w:pPr>
      <w:r w:rsidRPr="001C7C5C">
        <w:rPr>
          <w:rFonts w:ascii="Book Antiqua" w:hAnsi="Book Antiqua" w:cs="Cambria-Bold"/>
          <w:bCs/>
          <w:color w:val="000000"/>
          <w:sz w:val="22"/>
          <w:szCs w:val="22"/>
        </w:rPr>
        <w:t xml:space="preserve">Al fine di consentire al personale </w:t>
      </w:r>
      <w:r w:rsidR="00BF6294">
        <w:rPr>
          <w:rFonts w:ascii="Book Antiqua" w:hAnsi="Book Antiqua" w:cs="Cambria-Bold"/>
          <w:bCs/>
          <w:color w:val="000000"/>
          <w:sz w:val="22"/>
          <w:szCs w:val="22"/>
        </w:rPr>
        <w:t xml:space="preserve">dirigente, ai </w:t>
      </w:r>
      <w:r w:rsidRPr="001C7C5C">
        <w:rPr>
          <w:rFonts w:ascii="Book Antiqua" w:hAnsi="Book Antiqua" w:cs="Cambria-Bold"/>
          <w:bCs/>
          <w:color w:val="000000"/>
          <w:sz w:val="22"/>
          <w:szCs w:val="22"/>
        </w:rPr>
        <w:t>titolar</w:t>
      </w:r>
      <w:r w:rsidR="00BF6294">
        <w:rPr>
          <w:rFonts w:ascii="Book Antiqua" w:hAnsi="Book Antiqua" w:cs="Cambria-Bold"/>
          <w:bCs/>
          <w:color w:val="000000"/>
          <w:sz w:val="22"/>
          <w:szCs w:val="22"/>
        </w:rPr>
        <w:t>i</w:t>
      </w:r>
      <w:r w:rsidRPr="001C7C5C">
        <w:rPr>
          <w:rFonts w:ascii="Book Antiqua" w:hAnsi="Book Antiqua" w:cs="Cambria-Bold"/>
          <w:bCs/>
          <w:color w:val="000000"/>
          <w:sz w:val="22"/>
          <w:szCs w:val="22"/>
        </w:rPr>
        <w:t xml:space="preserve"> di posizione organizzativa e al personale non dirigente la piena visione degli indicatori e dei criteri inseriti nel presente regolamento, il sistema di valutazione delle prestazioni e dei risultati del predetto personale si applica con riferimento alle attività svolte a partire dall’esercizio finanziario per l’anno 201</w:t>
      </w:r>
      <w:r w:rsidR="001A74F5">
        <w:rPr>
          <w:rFonts w:ascii="Book Antiqua" w:hAnsi="Book Antiqua" w:cs="Cambria-Bold"/>
          <w:bCs/>
          <w:color w:val="000000"/>
          <w:sz w:val="22"/>
          <w:szCs w:val="22"/>
        </w:rPr>
        <w:t>9</w:t>
      </w:r>
      <w:r w:rsidRPr="001C7C5C">
        <w:rPr>
          <w:rFonts w:ascii="Book Antiqua" w:hAnsi="Book Antiqua" w:cs="Cambria-Bold"/>
          <w:bCs/>
          <w:color w:val="000000"/>
          <w:sz w:val="22"/>
          <w:szCs w:val="22"/>
        </w:rPr>
        <w:t>.</w:t>
      </w:r>
    </w:p>
    <w:sectPr w:rsidR="005E19C8" w:rsidRPr="001C7C5C" w:rsidSect="00723C1B">
      <w:footerReference w:type="default" r:id="rId9"/>
      <w:pgSz w:w="12240" w:h="15840"/>
      <w:pgMar w:top="1418"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44C" w:rsidRDefault="00D5544C" w:rsidP="00344039">
      <w:r>
        <w:separator/>
      </w:r>
    </w:p>
  </w:endnote>
  <w:endnote w:type="continuationSeparator" w:id="0">
    <w:p w:rsidR="00D5544C" w:rsidRDefault="00D5544C" w:rsidP="00344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Times-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00"/>
    <w:family w:val="auto"/>
    <w:notTrueType/>
    <w:pitch w:val="default"/>
    <w:sig w:usb0="00000003" w:usb1="00000000" w:usb2="00000000" w:usb3="00000000" w:csb0="00000001" w:csb1="00000000"/>
  </w:font>
  <w:font w:name="ArialMT">
    <w:charset w:val="00"/>
    <w:family w:val="swiss"/>
    <w:pitch w:val="default"/>
    <w:sig w:usb0="00000000" w:usb1="00000000" w:usb2="00000000" w:usb3="00000000" w:csb0="00000000" w:csb1="00000000"/>
  </w:font>
  <w:font w:name="ShelleyAllegro BT">
    <w:altName w:val="ShelleyAllegro B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Bold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9F" w:rsidRDefault="00DD5BDF">
    <w:pPr>
      <w:pStyle w:val="Pidipagina"/>
      <w:jc w:val="right"/>
    </w:pPr>
    <w:r>
      <w:fldChar w:fldCharType="begin"/>
    </w:r>
    <w:r w:rsidR="003237DD">
      <w:instrText xml:space="preserve"> PAGE   \* MERGEFORMAT </w:instrText>
    </w:r>
    <w:r>
      <w:fldChar w:fldCharType="separate"/>
    </w:r>
    <w:r w:rsidR="00C04B0E">
      <w:rPr>
        <w:noProof/>
      </w:rPr>
      <w:t>18</w:t>
    </w:r>
    <w:r>
      <w:rPr>
        <w:noProof/>
      </w:rPr>
      <w:fldChar w:fldCharType="end"/>
    </w:r>
  </w:p>
  <w:p w:rsidR="00FF499F" w:rsidRDefault="00FF499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44C" w:rsidRDefault="00D5544C" w:rsidP="00344039">
      <w:r>
        <w:separator/>
      </w:r>
    </w:p>
  </w:footnote>
  <w:footnote w:type="continuationSeparator" w:id="0">
    <w:p w:rsidR="00D5544C" w:rsidRDefault="00D5544C" w:rsidP="00344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5EB"/>
    <w:multiLevelType w:val="hybridMultilevel"/>
    <w:tmpl w:val="E110B0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7F4F9B"/>
    <w:multiLevelType w:val="hybridMultilevel"/>
    <w:tmpl w:val="84E27C3C"/>
    <w:lvl w:ilvl="0" w:tplc="20A6F412">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A97EFE"/>
    <w:multiLevelType w:val="hybridMultilevel"/>
    <w:tmpl w:val="0780FB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84667F6"/>
    <w:multiLevelType w:val="hybridMultilevel"/>
    <w:tmpl w:val="1C08D1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BE6A8F"/>
    <w:multiLevelType w:val="hybridMultilevel"/>
    <w:tmpl w:val="3EBC2AB4"/>
    <w:lvl w:ilvl="0" w:tplc="4EF0A1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8CF7E61"/>
    <w:multiLevelType w:val="hybridMultilevel"/>
    <w:tmpl w:val="3E6E5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A741A6"/>
    <w:multiLevelType w:val="hybridMultilevel"/>
    <w:tmpl w:val="97E46EDA"/>
    <w:lvl w:ilvl="0" w:tplc="B19E8E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DF0E7A"/>
    <w:multiLevelType w:val="hybridMultilevel"/>
    <w:tmpl w:val="23B415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4063ED"/>
    <w:multiLevelType w:val="hybridMultilevel"/>
    <w:tmpl w:val="75D285E8"/>
    <w:lvl w:ilvl="0" w:tplc="FC3420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8D23478"/>
    <w:multiLevelType w:val="hybridMultilevel"/>
    <w:tmpl w:val="5406BF42"/>
    <w:lvl w:ilvl="0" w:tplc="EE12AF3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2A1F2452"/>
    <w:multiLevelType w:val="hybridMultilevel"/>
    <w:tmpl w:val="4FA857FE"/>
    <w:lvl w:ilvl="0" w:tplc="3A5E7AD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B517B0"/>
    <w:multiLevelType w:val="hybridMultilevel"/>
    <w:tmpl w:val="05A00E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905601"/>
    <w:multiLevelType w:val="hybridMultilevel"/>
    <w:tmpl w:val="E714697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309D309A"/>
    <w:multiLevelType w:val="hybridMultilevel"/>
    <w:tmpl w:val="E4D8C4FE"/>
    <w:lvl w:ilvl="0" w:tplc="F84ACF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1BF1720"/>
    <w:multiLevelType w:val="hybridMultilevel"/>
    <w:tmpl w:val="6E38CB1E"/>
    <w:lvl w:ilvl="0" w:tplc="3AE6FD2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31EB50A5"/>
    <w:multiLevelType w:val="hybridMultilevel"/>
    <w:tmpl w:val="3CE800BC"/>
    <w:lvl w:ilvl="0" w:tplc="6AB8B384">
      <w:start w:val="1"/>
      <w:numFmt w:val="decimal"/>
      <w:lvlText w:val="%1."/>
      <w:lvlJc w:val="left"/>
      <w:pPr>
        <w:ind w:left="433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2B75237"/>
    <w:multiLevelType w:val="hybridMultilevel"/>
    <w:tmpl w:val="0DCCCC64"/>
    <w:lvl w:ilvl="0" w:tplc="0410000F">
      <w:start w:val="1"/>
      <w:numFmt w:val="decimal"/>
      <w:lvlText w:val="%1."/>
      <w:lvlJc w:val="left"/>
      <w:pPr>
        <w:ind w:left="720" w:hanging="360"/>
      </w:pPr>
      <w:rPr>
        <w:rFonts w:cs="Times New Roman"/>
      </w:rPr>
    </w:lvl>
    <w:lvl w:ilvl="1" w:tplc="9EB86C9A">
      <w:start w:val="1"/>
      <w:numFmt w:val="low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2FA6711"/>
    <w:multiLevelType w:val="hybridMultilevel"/>
    <w:tmpl w:val="A73C3468"/>
    <w:lvl w:ilvl="0" w:tplc="268C5188">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F404A01"/>
    <w:multiLevelType w:val="hybridMultilevel"/>
    <w:tmpl w:val="B28AF2CC"/>
    <w:lvl w:ilvl="0" w:tplc="482E7C8A">
      <w:start w:val="1"/>
      <w:numFmt w:val="bullet"/>
      <w:lvlText w:val="&gt;"/>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34906FF"/>
    <w:multiLevelType w:val="hybridMultilevel"/>
    <w:tmpl w:val="08E6E1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55F0673"/>
    <w:multiLevelType w:val="hybridMultilevel"/>
    <w:tmpl w:val="35EC1070"/>
    <w:lvl w:ilvl="0" w:tplc="10725260">
      <w:start w:val="1"/>
      <w:numFmt w:val="decimal"/>
      <w:lvlText w:val="%1."/>
      <w:lvlJc w:val="left"/>
      <w:pPr>
        <w:ind w:left="12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6432E1A"/>
    <w:multiLevelType w:val="multilevel"/>
    <w:tmpl w:val="8FDA0226"/>
    <w:lvl w:ilvl="0">
      <w:start w:val="1"/>
      <w:numFmt w:val="lowerLetter"/>
      <w:lvlText w:val="%1."/>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2">
    <w:nsid w:val="477C26B2"/>
    <w:multiLevelType w:val="hybridMultilevel"/>
    <w:tmpl w:val="72582A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9A75D88"/>
    <w:multiLevelType w:val="hybridMultilevel"/>
    <w:tmpl w:val="C38EAEA0"/>
    <w:lvl w:ilvl="0" w:tplc="482E7C8A">
      <w:start w:val="1"/>
      <w:numFmt w:val="bullet"/>
      <w:lvlText w:val="&gt;"/>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EC329F"/>
    <w:multiLevelType w:val="hybridMultilevel"/>
    <w:tmpl w:val="67022564"/>
    <w:lvl w:ilvl="0" w:tplc="ED2C4A0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B083BAA"/>
    <w:multiLevelType w:val="hybridMultilevel"/>
    <w:tmpl w:val="1C1E15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1987567"/>
    <w:multiLevelType w:val="hybridMultilevel"/>
    <w:tmpl w:val="82E86F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663D67"/>
    <w:multiLevelType w:val="hybridMultilevel"/>
    <w:tmpl w:val="6E3C8342"/>
    <w:lvl w:ilvl="0" w:tplc="0410000F">
      <w:start w:val="1"/>
      <w:numFmt w:val="decimal"/>
      <w:lvlText w:val="%1."/>
      <w:lvlJc w:val="left"/>
      <w:pPr>
        <w:ind w:left="720" w:hanging="360"/>
      </w:pPr>
    </w:lvl>
    <w:lvl w:ilvl="1" w:tplc="E5FA29C0">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9513C48"/>
    <w:multiLevelType w:val="hybridMultilevel"/>
    <w:tmpl w:val="AA3C39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CF57BB8"/>
    <w:multiLevelType w:val="hybridMultilevel"/>
    <w:tmpl w:val="0FB28532"/>
    <w:lvl w:ilvl="0" w:tplc="482E7C8A">
      <w:start w:val="1"/>
      <w:numFmt w:val="bullet"/>
      <w:lvlText w:val="&gt;"/>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F162ABD"/>
    <w:multiLevelType w:val="hybridMultilevel"/>
    <w:tmpl w:val="ABE026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350361C"/>
    <w:multiLevelType w:val="hybridMultilevel"/>
    <w:tmpl w:val="16D65D18"/>
    <w:lvl w:ilvl="0" w:tplc="100865B8">
      <w:start w:val="1"/>
      <w:numFmt w:val="decimal"/>
      <w:lvlText w:val="%1."/>
      <w:lvlJc w:val="left"/>
      <w:pPr>
        <w:ind w:left="121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35D364F"/>
    <w:multiLevelType w:val="hybridMultilevel"/>
    <w:tmpl w:val="51F6AB3E"/>
    <w:lvl w:ilvl="0" w:tplc="360A8E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9D67463"/>
    <w:multiLevelType w:val="hybridMultilevel"/>
    <w:tmpl w:val="9A820686"/>
    <w:lvl w:ilvl="0" w:tplc="BDAAB4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07E6D13"/>
    <w:multiLevelType w:val="hybridMultilevel"/>
    <w:tmpl w:val="90CA1992"/>
    <w:lvl w:ilvl="0" w:tplc="91CCD54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16E6452"/>
    <w:multiLevelType w:val="hybridMultilevel"/>
    <w:tmpl w:val="C32612DA"/>
    <w:lvl w:ilvl="0" w:tplc="6814514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1A057CC"/>
    <w:multiLevelType w:val="hybridMultilevel"/>
    <w:tmpl w:val="11204036"/>
    <w:lvl w:ilvl="0" w:tplc="B9DE32A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34E462B"/>
    <w:multiLevelType w:val="hybridMultilevel"/>
    <w:tmpl w:val="49EC4B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43B4600"/>
    <w:multiLevelType w:val="hybridMultilevel"/>
    <w:tmpl w:val="732E0BD2"/>
    <w:lvl w:ilvl="0" w:tplc="727460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4460442"/>
    <w:multiLevelType w:val="hybridMultilevel"/>
    <w:tmpl w:val="02A0F8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49F4991"/>
    <w:multiLevelType w:val="hybridMultilevel"/>
    <w:tmpl w:val="135AE48C"/>
    <w:lvl w:ilvl="0" w:tplc="138EB296">
      <w:start w:val="1"/>
      <w:numFmt w:val="decimal"/>
      <w:lvlText w:val="%1."/>
      <w:lvlJc w:val="left"/>
      <w:pPr>
        <w:ind w:left="720" w:hanging="360"/>
      </w:pPr>
      <w:rPr>
        <w:rFonts w:ascii="Times New Roman" w:hAnsi="Times New Roman" w:cs="Times New Roman" w:hint="default"/>
        <w:color w:val="000000"/>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5E345B3"/>
    <w:multiLevelType w:val="hybridMultilevel"/>
    <w:tmpl w:val="BE265564"/>
    <w:lvl w:ilvl="0" w:tplc="138EB296">
      <w:start w:val="1"/>
      <w:numFmt w:val="decimal"/>
      <w:lvlText w:val="%1."/>
      <w:lvlJc w:val="left"/>
      <w:pPr>
        <w:ind w:left="360" w:hanging="360"/>
      </w:pPr>
      <w:rPr>
        <w:rFonts w:ascii="Times New Roman" w:hAnsi="Times New Roman" w:cs="Times New Roman" w:hint="default"/>
        <w:color w:val="000000"/>
        <w:sz w:val="23"/>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75F33399"/>
    <w:multiLevelType w:val="hybridMultilevel"/>
    <w:tmpl w:val="414A1342"/>
    <w:lvl w:ilvl="0" w:tplc="9C9A2B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6CF4074"/>
    <w:multiLevelType w:val="hybridMultilevel"/>
    <w:tmpl w:val="CD9A0224"/>
    <w:lvl w:ilvl="0" w:tplc="8D6E547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77A64F4"/>
    <w:multiLevelType w:val="hybridMultilevel"/>
    <w:tmpl w:val="A1D869DC"/>
    <w:lvl w:ilvl="0" w:tplc="04100017">
      <w:start w:val="1"/>
      <w:numFmt w:val="lowerLetter"/>
      <w:lvlText w:val="%1)"/>
      <w:lvlJc w:val="left"/>
      <w:pPr>
        <w:ind w:left="720" w:hanging="360"/>
      </w:pPr>
    </w:lvl>
    <w:lvl w:ilvl="1" w:tplc="BCBE6F14">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79E44A3"/>
    <w:multiLevelType w:val="hybridMultilevel"/>
    <w:tmpl w:val="A2426F7A"/>
    <w:lvl w:ilvl="0" w:tplc="76EA637A">
      <w:start w:val="1"/>
      <w:numFmt w:val="decimal"/>
      <w:lvlText w:val="%1."/>
      <w:lvlJc w:val="left"/>
      <w:pPr>
        <w:ind w:left="720" w:hanging="360"/>
      </w:pPr>
      <w:rPr>
        <w:rFonts w:ascii="Times New Roman" w:hAnsi="Times New Roman" w:cs="Times New Roman"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CE52F49"/>
    <w:multiLevelType w:val="hybridMultilevel"/>
    <w:tmpl w:val="80549784"/>
    <w:lvl w:ilvl="0" w:tplc="23FA80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D394108"/>
    <w:multiLevelType w:val="hybridMultilevel"/>
    <w:tmpl w:val="BC4E7CC6"/>
    <w:lvl w:ilvl="0" w:tplc="65644E6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7"/>
  </w:num>
  <w:num w:numId="2">
    <w:abstractNumId w:val="38"/>
  </w:num>
  <w:num w:numId="3">
    <w:abstractNumId w:val="6"/>
  </w:num>
  <w:num w:numId="4">
    <w:abstractNumId w:val="42"/>
  </w:num>
  <w:num w:numId="5">
    <w:abstractNumId w:val="27"/>
  </w:num>
  <w:num w:numId="6">
    <w:abstractNumId w:val="23"/>
  </w:num>
  <w:num w:numId="7">
    <w:abstractNumId w:val="22"/>
  </w:num>
  <w:num w:numId="8">
    <w:abstractNumId w:val="18"/>
  </w:num>
  <w:num w:numId="9">
    <w:abstractNumId w:val="29"/>
  </w:num>
  <w:num w:numId="10">
    <w:abstractNumId w:val="28"/>
  </w:num>
  <w:num w:numId="11">
    <w:abstractNumId w:val="0"/>
  </w:num>
  <w:num w:numId="12">
    <w:abstractNumId w:val="41"/>
  </w:num>
  <w:num w:numId="13">
    <w:abstractNumId w:val="39"/>
  </w:num>
  <w:num w:numId="14">
    <w:abstractNumId w:val="44"/>
  </w:num>
  <w:num w:numId="15">
    <w:abstractNumId w:val="46"/>
  </w:num>
  <w:num w:numId="16">
    <w:abstractNumId w:val="9"/>
  </w:num>
  <w:num w:numId="17">
    <w:abstractNumId w:val="40"/>
  </w:num>
  <w:num w:numId="18">
    <w:abstractNumId w:val="45"/>
  </w:num>
  <w:num w:numId="19">
    <w:abstractNumId w:val="35"/>
  </w:num>
  <w:num w:numId="20">
    <w:abstractNumId w:val="25"/>
  </w:num>
  <w:num w:numId="21">
    <w:abstractNumId w:val="36"/>
  </w:num>
  <w:num w:numId="22">
    <w:abstractNumId w:val="37"/>
  </w:num>
  <w:num w:numId="23">
    <w:abstractNumId w:val="8"/>
  </w:num>
  <w:num w:numId="24">
    <w:abstractNumId w:val="19"/>
  </w:num>
  <w:num w:numId="25">
    <w:abstractNumId w:val="13"/>
  </w:num>
  <w:num w:numId="26">
    <w:abstractNumId w:val="11"/>
  </w:num>
  <w:num w:numId="27">
    <w:abstractNumId w:val="10"/>
  </w:num>
  <w:num w:numId="28">
    <w:abstractNumId w:val="33"/>
  </w:num>
  <w:num w:numId="29">
    <w:abstractNumId w:val="30"/>
  </w:num>
  <w:num w:numId="30">
    <w:abstractNumId w:val="16"/>
  </w:num>
  <w:num w:numId="31">
    <w:abstractNumId w:val="15"/>
  </w:num>
  <w:num w:numId="32">
    <w:abstractNumId w:val="3"/>
  </w:num>
  <w:num w:numId="33">
    <w:abstractNumId w:val="26"/>
  </w:num>
  <w:num w:numId="34">
    <w:abstractNumId w:val="17"/>
  </w:num>
  <w:num w:numId="35">
    <w:abstractNumId w:val="32"/>
  </w:num>
  <w:num w:numId="36">
    <w:abstractNumId w:val="34"/>
  </w:num>
  <w:num w:numId="37">
    <w:abstractNumId w:val="43"/>
  </w:num>
  <w:num w:numId="38">
    <w:abstractNumId w:val="2"/>
  </w:num>
  <w:num w:numId="39">
    <w:abstractNumId w:val="24"/>
  </w:num>
  <w:num w:numId="40">
    <w:abstractNumId w:val="21"/>
  </w:num>
  <w:num w:numId="41">
    <w:abstractNumId w:val="14"/>
  </w:num>
  <w:num w:numId="42">
    <w:abstractNumId w:val="47"/>
  </w:num>
  <w:num w:numId="43">
    <w:abstractNumId w:val="1"/>
  </w:num>
  <w:num w:numId="44">
    <w:abstractNumId w:val="5"/>
  </w:num>
  <w:num w:numId="45">
    <w:abstractNumId w:val="4"/>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3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AD6144"/>
    <w:rsid w:val="00000F81"/>
    <w:rsid w:val="0000318C"/>
    <w:rsid w:val="00014196"/>
    <w:rsid w:val="000164BE"/>
    <w:rsid w:val="00017F14"/>
    <w:rsid w:val="000276A9"/>
    <w:rsid w:val="00036FB9"/>
    <w:rsid w:val="000379F7"/>
    <w:rsid w:val="00040C3C"/>
    <w:rsid w:val="000450E4"/>
    <w:rsid w:val="00045616"/>
    <w:rsid w:val="000464CE"/>
    <w:rsid w:val="00053396"/>
    <w:rsid w:val="00057599"/>
    <w:rsid w:val="0006063E"/>
    <w:rsid w:val="00067871"/>
    <w:rsid w:val="000735EB"/>
    <w:rsid w:val="00073CA7"/>
    <w:rsid w:val="00075168"/>
    <w:rsid w:val="00075AAD"/>
    <w:rsid w:val="000831DA"/>
    <w:rsid w:val="00091F02"/>
    <w:rsid w:val="0009251D"/>
    <w:rsid w:val="00094446"/>
    <w:rsid w:val="00094EBF"/>
    <w:rsid w:val="000A2B60"/>
    <w:rsid w:val="000A7B42"/>
    <w:rsid w:val="000B430B"/>
    <w:rsid w:val="000B4686"/>
    <w:rsid w:val="000C15F6"/>
    <w:rsid w:val="000C3E54"/>
    <w:rsid w:val="000C45D1"/>
    <w:rsid w:val="000C793A"/>
    <w:rsid w:val="000D733D"/>
    <w:rsid w:val="000D7B33"/>
    <w:rsid w:val="000E2D67"/>
    <w:rsid w:val="000E40CB"/>
    <w:rsid w:val="000F15BE"/>
    <w:rsid w:val="000F1FC8"/>
    <w:rsid w:val="000F4CBF"/>
    <w:rsid w:val="000F5AFB"/>
    <w:rsid w:val="0010235A"/>
    <w:rsid w:val="00111DC4"/>
    <w:rsid w:val="00116C03"/>
    <w:rsid w:val="00117F81"/>
    <w:rsid w:val="00121122"/>
    <w:rsid w:val="00122F91"/>
    <w:rsid w:val="00132585"/>
    <w:rsid w:val="001500EA"/>
    <w:rsid w:val="00150219"/>
    <w:rsid w:val="001518ED"/>
    <w:rsid w:val="001544AB"/>
    <w:rsid w:val="00155695"/>
    <w:rsid w:val="00156971"/>
    <w:rsid w:val="00157D16"/>
    <w:rsid w:val="00172A0D"/>
    <w:rsid w:val="001852E5"/>
    <w:rsid w:val="00193F59"/>
    <w:rsid w:val="00195556"/>
    <w:rsid w:val="001977A2"/>
    <w:rsid w:val="001A74F5"/>
    <w:rsid w:val="001B4AD7"/>
    <w:rsid w:val="001B6B82"/>
    <w:rsid w:val="001B7CB8"/>
    <w:rsid w:val="001C7C5C"/>
    <w:rsid w:val="001D441C"/>
    <w:rsid w:val="001E5AB6"/>
    <w:rsid w:val="001E7BC0"/>
    <w:rsid w:val="001F7EEF"/>
    <w:rsid w:val="0020303B"/>
    <w:rsid w:val="00204545"/>
    <w:rsid w:val="00204915"/>
    <w:rsid w:val="00206825"/>
    <w:rsid w:val="00206A12"/>
    <w:rsid w:val="002070D4"/>
    <w:rsid w:val="00211C17"/>
    <w:rsid w:val="00213CE2"/>
    <w:rsid w:val="002209CF"/>
    <w:rsid w:val="002233CC"/>
    <w:rsid w:val="00223EAF"/>
    <w:rsid w:val="00224FEC"/>
    <w:rsid w:val="00226A38"/>
    <w:rsid w:val="00231F01"/>
    <w:rsid w:val="00233E0B"/>
    <w:rsid w:val="002342C5"/>
    <w:rsid w:val="0023517A"/>
    <w:rsid w:val="00242FA8"/>
    <w:rsid w:val="00244FBB"/>
    <w:rsid w:val="0024594D"/>
    <w:rsid w:val="00245C74"/>
    <w:rsid w:val="00250565"/>
    <w:rsid w:val="002522A2"/>
    <w:rsid w:val="002525FD"/>
    <w:rsid w:val="00255578"/>
    <w:rsid w:val="00256245"/>
    <w:rsid w:val="0026166A"/>
    <w:rsid w:val="00272CD3"/>
    <w:rsid w:val="0028184D"/>
    <w:rsid w:val="00284028"/>
    <w:rsid w:val="00284E7F"/>
    <w:rsid w:val="002928E4"/>
    <w:rsid w:val="002959AB"/>
    <w:rsid w:val="002A0E01"/>
    <w:rsid w:val="002A0E7B"/>
    <w:rsid w:val="002A2D48"/>
    <w:rsid w:val="002A527C"/>
    <w:rsid w:val="002A7032"/>
    <w:rsid w:val="002B2FE5"/>
    <w:rsid w:val="002D06D1"/>
    <w:rsid w:val="002D0BE6"/>
    <w:rsid w:val="002D5F06"/>
    <w:rsid w:val="002E6B5E"/>
    <w:rsid w:val="002F05EF"/>
    <w:rsid w:val="002F2808"/>
    <w:rsid w:val="002F3AE6"/>
    <w:rsid w:val="00302C70"/>
    <w:rsid w:val="00306CB6"/>
    <w:rsid w:val="003104D4"/>
    <w:rsid w:val="0031236B"/>
    <w:rsid w:val="0031613C"/>
    <w:rsid w:val="0032017B"/>
    <w:rsid w:val="00320ACE"/>
    <w:rsid w:val="00322908"/>
    <w:rsid w:val="00323039"/>
    <w:rsid w:val="003237DD"/>
    <w:rsid w:val="00323870"/>
    <w:rsid w:val="00327871"/>
    <w:rsid w:val="00336593"/>
    <w:rsid w:val="0034237F"/>
    <w:rsid w:val="003429E1"/>
    <w:rsid w:val="00343A4E"/>
    <w:rsid w:val="00344039"/>
    <w:rsid w:val="00347248"/>
    <w:rsid w:val="00367DE0"/>
    <w:rsid w:val="00371140"/>
    <w:rsid w:val="00380CE9"/>
    <w:rsid w:val="00381C73"/>
    <w:rsid w:val="00386005"/>
    <w:rsid w:val="00391F7C"/>
    <w:rsid w:val="003B27A6"/>
    <w:rsid w:val="003B6286"/>
    <w:rsid w:val="003C4A1A"/>
    <w:rsid w:val="003D2045"/>
    <w:rsid w:val="003D2A99"/>
    <w:rsid w:val="003D6412"/>
    <w:rsid w:val="003E116D"/>
    <w:rsid w:val="003E6778"/>
    <w:rsid w:val="003E7A84"/>
    <w:rsid w:val="003F79F8"/>
    <w:rsid w:val="004015D8"/>
    <w:rsid w:val="004125A5"/>
    <w:rsid w:val="0041351A"/>
    <w:rsid w:val="004140D9"/>
    <w:rsid w:val="00415845"/>
    <w:rsid w:val="0041724C"/>
    <w:rsid w:val="00422FB5"/>
    <w:rsid w:val="004255D1"/>
    <w:rsid w:val="004305C4"/>
    <w:rsid w:val="00430C7E"/>
    <w:rsid w:val="0043731E"/>
    <w:rsid w:val="00440722"/>
    <w:rsid w:val="00444503"/>
    <w:rsid w:val="00446031"/>
    <w:rsid w:val="0045345D"/>
    <w:rsid w:val="00454DAA"/>
    <w:rsid w:val="00456223"/>
    <w:rsid w:val="00456A8A"/>
    <w:rsid w:val="00471C16"/>
    <w:rsid w:val="0048734A"/>
    <w:rsid w:val="004920BB"/>
    <w:rsid w:val="004A57C0"/>
    <w:rsid w:val="004A6033"/>
    <w:rsid w:val="004A649B"/>
    <w:rsid w:val="004A7B76"/>
    <w:rsid w:val="004C107C"/>
    <w:rsid w:val="004C2C73"/>
    <w:rsid w:val="004C66DD"/>
    <w:rsid w:val="004D34E6"/>
    <w:rsid w:val="004D3686"/>
    <w:rsid w:val="004D476B"/>
    <w:rsid w:val="004E1F94"/>
    <w:rsid w:val="004F3393"/>
    <w:rsid w:val="004F6FC6"/>
    <w:rsid w:val="005003BE"/>
    <w:rsid w:val="00504586"/>
    <w:rsid w:val="00510F99"/>
    <w:rsid w:val="00511CD3"/>
    <w:rsid w:val="00520B18"/>
    <w:rsid w:val="005223CA"/>
    <w:rsid w:val="00523A9C"/>
    <w:rsid w:val="005327A3"/>
    <w:rsid w:val="00534B5C"/>
    <w:rsid w:val="00536B73"/>
    <w:rsid w:val="005372F0"/>
    <w:rsid w:val="00551D03"/>
    <w:rsid w:val="00551EC4"/>
    <w:rsid w:val="005530F0"/>
    <w:rsid w:val="00553A34"/>
    <w:rsid w:val="005612A6"/>
    <w:rsid w:val="00566184"/>
    <w:rsid w:val="005735A0"/>
    <w:rsid w:val="005776C4"/>
    <w:rsid w:val="005806F4"/>
    <w:rsid w:val="005821C6"/>
    <w:rsid w:val="005824F3"/>
    <w:rsid w:val="00583581"/>
    <w:rsid w:val="00584D86"/>
    <w:rsid w:val="0059291D"/>
    <w:rsid w:val="005945DD"/>
    <w:rsid w:val="0059472E"/>
    <w:rsid w:val="00594BAF"/>
    <w:rsid w:val="00594F12"/>
    <w:rsid w:val="005A5216"/>
    <w:rsid w:val="005B0C39"/>
    <w:rsid w:val="005B7A9B"/>
    <w:rsid w:val="005C2B1B"/>
    <w:rsid w:val="005D26CE"/>
    <w:rsid w:val="005D3A81"/>
    <w:rsid w:val="005E19C8"/>
    <w:rsid w:val="005E5391"/>
    <w:rsid w:val="005E6D5C"/>
    <w:rsid w:val="005F1D16"/>
    <w:rsid w:val="005F41FF"/>
    <w:rsid w:val="006074C8"/>
    <w:rsid w:val="00620695"/>
    <w:rsid w:val="00621E17"/>
    <w:rsid w:val="00622B72"/>
    <w:rsid w:val="00624E5F"/>
    <w:rsid w:val="0062516F"/>
    <w:rsid w:val="0062522D"/>
    <w:rsid w:val="0062557D"/>
    <w:rsid w:val="00630BA7"/>
    <w:rsid w:val="006325C2"/>
    <w:rsid w:val="006449ED"/>
    <w:rsid w:val="00647D79"/>
    <w:rsid w:val="00650D65"/>
    <w:rsid w:val="00650D94"/>
    <w:rsid w:val="006630F5"/>
    <w:rsid w:val="00670E46"/>
    <w:rsid w:val="00671B96"/>
    <w:rsid w:val="00673148"/>
    <w:rsid w:val="00673CE0"/>
    <w:rsid w:val="00676E42"/>
    <w:rsid w:val="006808E7"/>
    <w:rsid w:val="00680C37"/>
    <w:rsid w:val="00680FC6"/>
    <w:rsid w:val="00683462"/>
    <w:rsid w:val="00683F64"/>
    <w:rsid w:val="006873B4"/>
    <w:rsid w:val="00690556"/>
    <w:rsid w:val="00690A87"/>
    <w:rsid w:val="00692A0C"/>
    <w:rsid w:val="006951BE"/>
    <w:rsid w:val="006A6D16"/>
    <w:rsid w:val="006A7732"/>
    <w:rsid w:val="006A7FD6"/>
    <w:rsid w:val="006C2449"/>
    <w:rsid w:val="006C7C00"/>
    <w:rsid w:val="006D5B45"/>
    <w:rsid w:val="006F28C8"/>
    <w:rsid w:val="00700A69"/>
    <w:rsid w:val="00706595"/>
    <w:rsid w:val="00713EC0"/>
    <w:rsid w:val="00716A24"/>
    <w:rsid w:val="007228FE"/>
    <w:rsid w:val="00723C1B"/>
    <w:rsid w:val="00725CD8"/>
    <w:rsid w:val="00727E27"/>
    <w:rsid w:val="00735F44"/>
    <w:rsid w:val="00746CC9"/>
    <w:rsid w:val="00747D79"/>
    <w:rsid w:val="00752A54"/>
    <w:rsid w:val="00766728"/>
    <w:rsid w:val="00776D96"/>
    <w:rsid w:val="00777EB2"/>
    <w:rsid w:val="00780EE9"/>
    <w:rsid w:val="00782524"/>
    <w:rsid w:val="00786C66"/>
    <w:rsid w:val="00786E65"/>
    <w:rsid w:val="00791708"/>
    <w:rsid w:val="00791DE1"/>
    <w:rsid w:val="00792076"/>
    <w:rsid w:val="00794262"/>
    <w:rsid w:val="00797DC6"/>
    <w:rsid w:val="007A17AC"/>
    <w:rsid w:val="007B50E2"/>
    <w:rsid w:val="007C4CB8"/>
    <w:rsid w:val="007C51FE"/>
    <w:rsid w:val="007C6E3A"/>
    <w:rsid w:val="007D1515"/>
    <w:rsid w:val="007D1594"/>
    <w:rsid w:val="007D5E21"/>
    <w:rsid w:val="007E102D"/>
    <w:rsid w:val="007E5B12"/>
    <w:rsid w:val="00804C5A"/>
    <w:rsid w:val="00811DF3"/>
    <w:rsid w:val="00812F16"/>
    <w:rsid w:val="008151B7"/>
    <w:rsid w:val="00816B20"/>
    <w:rsid w:val="008208B4"/>
    <w:rsid w:val="00821B43"/>
    <w:rsid w:val="008266A1"/>
    <w:rsid w:val="0083277D"/>
    <w:rsid w:val="0083330B"/>
    <w:rsid w:val="008335F2"/>
    <w:rsid w:val="00835291"/>
    <w:rsid w:val="00835DA2"/>
    <w:rsid w:val="00844024"/>
    <w:rsid w:val="00844246"/>
    <w:rsid w:val="008458C8"/>
    <w:rsid w:val="00847F05"/>
    <w:rsid w:val="00850A98"/>
    <w:rsid w:val="00850AB7"/>
    <w:rsid w:val="0085420C"/>
    <w:rsid w:val="00855928"/>
    <w:rsid w:val="008573AA"/>
    <w:rsid w:val="0086092B"/>
    <w:rsid w:val="008644B5"/>
    <w:rsid w:val="00880A98"/>
    <w:rsid w:val="00896F2F"/>
    <w:rsid w:val="0089770B"/>
    <w:rsid w:val="008B353C"/>
    <w:rsid w:val="008B6994"/>
    <w:rsid w:val="008C0FE5"/>
    <w:rsid w:val="008C248F"/>
    <w:rsid w:val="008C4D7B"/>
    <w:rsid w:val="008D04AA"/>
    <w:rsid w:val="008E073C"/>
    <w:rsid w:val="008E2E5C"/>
    <w:rsid w:val="008E45DE"/>
    <w:rsid w:val="008E5F21"/>
    <w:rsid w:val="008F4612"/>
    <w:rsid w:val="00904819"/>
    <w:rsid w:val="009161F4"/>
    <w:rsid w:val="009211CF"/>
    <w:rsid w:val="00934DF5"/>
    <w:rsid w:val="00934EB1"/>
    <w:rsid w:val="00935B10"/>
    <w:rsid w:val="00945E0C"/>
    <w:rsid w:val="00950F8A"/>
    <w:rsid w:val="00952DCE"/>
    <w:rsid w:val="0095444D"/>
    <w:rsid w:val="00954E33"/>
    <w:rsid w:val="00956584"/>
    <w:rsid w:val="00956CC5"/>
    <w:rsid w:val="00960D1D"/>
    <w:rsid w:val="00966E49"/>
    <w:rsid w:val="00967259"/>
    <w:rsid w:val="0097414B"/>
    <w:rsid w:val="00986148"/>
    <w:rsid w:val="00990B9A"/>
    <w:rsid w:val="00992ADE"/>
    <w:rsid w:val="00993B15"/>
    <w:rsid w:val="00996502"/>
    <w:rsid w:val="009A573D"/>
    <w:rsid w:val="009B000D"/>
    <w:rsid w:val="009B06AD"/>
    <w:rsid w:val="009B64E3"/>
    <w:rsid w:val="009C200D"/>
    <w:rsid w:val="009C722B"/>
    <w:rsid w:val="009C74AC"/>
    <w:rsid w:val="009D112F"/>
    <w:rsid w:val="009E2670"/>
    <w:rsid w:val="009E519B"/>
    <w:rsid w:val="009E561B"/>
    <w:rsid w:val="009E7A8D"/>
    <w:rsid w:val="009F09C3"/>
    <w:rsid w:val="009F782B"/>
    <w:rsid w:val="009F78DC"/>
    <w:rsid w:val="00A01BE2"/>
    <w:rsid w:val="00A02C9E"/>
    <w:rsid w:val="00A10B31"/>
    <w:rsid w:val="00A21256"/>
    <w:rsid w:val="00A2148E"/>
    <w:rsid w:val="00A21799"/>
    <w:rsid w:val="00A26B2C"/>
    <w:rsid w:val="00A27C88"/>
    <w:rsid w:val="00A3165E"/>
    <w:rsid w:val="00A3700E"/>
    <w:rsid w:val="00A457BB"/>
    <w:rsid w:val="00A51206"/>
    <w:rsid w:val="00A522A3"/>
    <w:rsid w:val="00A55441"/>
    <w:rsid w:val="00A56467"/>
    <w:rsid w:val="00A62314"/>
    <w:rsid w:val="00A6434B"/>
    <w:rsid w:val="00A670BB"/>
    <w:rsid w:val="00A82997"/>
    <w:rsid w:val="00A848B7"/>
    <w:rsid w:val="00A943F6"/>
    <w:rsid w:val="00AA6860"/>
    <w:rsid w:val="00AB04F4"/>
    <w:rsid w:val="00AB252A"/>
    <w:rsid w:val="00AB2EC1"/>
    <w:rsid w:val="00AB7C4E"/>
    <w:rsid w:val="00AC09C9"/>
    <w:rsid w:val="00AC3C47"/>
    <w:rsid w:val="00AC4B2C"/>
    <w:rsid w:val="00AC4E71"/>
    <w:rsid w:val="00AD6144"/>
    <w:rsid w:val="00AD6F5B"/>
    <w:rsid w:val="00AD7516"/>
    <w:rsid w:val="00B071AB"/>
    <w:rsid w:val="00B1200E"/>
    <w:rsid w:val="00B12F06"/>
    <w:rsid w:val="00B16536"/>
    <w:rsid w:val="00B170CF"/>
    <w:rsid w:val="00B2294A"/>
    <w:rsid w:val="00B320B2"/>
    <w:rsid w:val="00B326FB"/>
    <w:rsid w:val="00B43491"/>
    <w:rsid w:val="00B47594"/>
    <w:rsid w:val="00B501B0"/>
    <w:rsid w:val="00B548EE"/>
    <w:rsid w:val="00B55BD8"/>
    <w:rsid w:val="00B574FC"/>
    <w:rsid w:val="00B57E1B"/>
    <w:rsid w:val="00B66F0D"/>
    <w:rsid w:val="00B71E5D"/>
    <w:rsid w:val="00B71FFB"/>
    <w:rsid w:val="00B72DC8"/>
    <w:rsid w:val="00B91369"/>
    <w:rsid w:val="00B96E77"/>
    <w:rsid w:val="00BA185B"/>
    <w:rsid w:val="00BA39F4"/>
    <w:rsid w:val="00BA5491"/>
    <w:rsid w:val="00BB3DF0"/>
    <w:rsid w:val="00BB3F6B"/>
    <w:rsid w:val="00BB5E1D"/>
    <w:rsid w:val="00BC1D91"/>
    <w:rsid w:val="00BC1FD2"/>
    <w:rsid w:val="00BC6297"/>
    <w:rsid w:val="00BC7C48"/>
    <w:rsid w:val="00BD1E56"/>
    <w:rsid w:val="00BD6AA9"/>
    <w:rsid w:val="00BD7B7E"/>
    <w:rsid w:val="00BE416D"/>
    <w:rsid w:val="00BF6294"/>
    <w:rsid w:val="00C0248E"/>
    <w:rsid w:val="00C04B0E"/>
    <w:rsid w:val="00C2254A"/>
    <w:rsid w:val="00C25CDD"/>
    <w:rsid w:val="00C31D92"/>
    <w:rsid w:val="00C34B9E"/>
    <w:rsid w:val="00C355D4"/>
    <w:rsid w:val="00C35CC4"/>
    <w:rsid w:val="00C35CFF"/>
    <w:rsid w:val="00C45BAD"/>
    <w:rsid w:val="00C51504"/>
    <w:rsid w:val="00C55B69"/>
    <w:rsid w:val="00C652C8"/>
    <w:rsid w:val="00C66842"/>
    <w:rsid w:val="00C75871"/>
    <w:rsid w:val="00C82ACC"/>
    <w:rsid w:val="00C85095"/>
    <w:rsid w:val="00C860D9"/>
    <w:rsid w:val="00C96C41"/>
    <w:rsid w:val="00CA2096"/>
    <w:rsid w:val="00CA4DF5"/>
    <w:rsid w:val="00CA5BFD"/>
    <w:rsid w:val="00CA6805"/>
    <w:rsid w:val="00CB1F0F"/>
    <w:rsid w:val="00CB2F3E"/>
    <w:rsid w:val="00CB4A17"/>
    <w:rsid w:val="00CB608A"/>
    <w:rsid w:val="00CC1C4B"/>
    <w:rsid w:val="00CC2A58"/>
    <w:rsid w:val="00CC6757"/>
    <w:rsid w:val="00CD213C"/>
    <w:rsid w:val="00CE71B0"/>
    <w:rsid w:val="00CE79CB"/>
    <w:rsid w:val="00CF0686"/>
    <w:rsid w:val="00CF27B8"/>
    <w:rsid w:val="00D00A69"/>
    <w:rsid w:val="00D10655"/>
    <w:rsid w:val="00D158D3"/>
    <w:rsid w:val="00D15EBD"/>
    <w:rsid w:val="00D22A4F"/>
    <w:rsid w:val="00D236C2"/>
    <w:rsid w:val="00D274F3"/>
    <w:rsid w:val="00D340E1"/>
    <w:rsid w:val="00D341B3"/>
    <w:rsid w:val="00D37B55"/>
    <w:rsid w:val="00D42E51"/>
    <w:rsid w:val="00D4351E"/>
    <w:rsid w:val="00D44EC5"/>
    <w:rsid w:val="00D4662A"/>
    <w:rsid w:val="00D50F69"/>
    <w:rsid w:val="00D51481"/>
    <w:rsid w:val="00D5544C"/>
    <w:rsid w:val="00D62E2D"/>
    <w:rsid w:val="00D75339"/>
    <w:rsid w:val="00D7568A"/>
    <w:rsid w:val="00D875E4"/>
    <w:rsid w:val="00D90747"/>
    <w:rsid w:val="00D91CC5"/>
    <w:rsid w:val="00D9455D"/>
    <w:rsid w:val="00D959F6"/>
    <w:rsid w:val="00DA4569"/>
    <w:rsid w:val="00DA5E2D"/>
    <w:rsid w:val="00DA7150"/>
    <w:rsid w:val="00DA7644"/>
    <w:rsid w:val="00DB25F4"/>
    <w:rsid w:val="00DB2B01"/>
    <w:rsid w:val="00DB5653"/>
    <w:rsid w:val="00DB6A9A"/>
    <w:rsid w:val="00DB6AB9"/>
    <w:rsid w:val="00DB7E44"/>
    <w:rsid w:val="00DC41C1"/>
    <w:rsid w:val="00DC4A73"/>
    <w:rsid w:val="00DC789B"/>
    <w:rsid w:val="00DD1581"/>
    <w:rsid w:val="00DD5BDF"/>
    <w:rsid w:val="00DD6198"/>
    <w:rsid w:val="00DF2417"/>
    <w:rsid w:val="00DF2DDB"/>
    <w:rsid w:val="00E00178"/>
    <w:rsid w:val="00E00999"/>
    <w:rsid w:val="00E01EFD"/>
    <w:rsid w:val="00E04128"/>
    <w:rsid w:val="00E04B8F"/>
    <w:rsid w:val="00E120AB"/>
    <w:rsid w:val="00E138CF"/>
    <w:rsid w:val="00E175A8"/>
    <w:rsid w:val="00E2656E"/>
    <w:rsid w:val="00E2714C"/>
    <w:rsid w:val="00E304E4"/>
    <w:rsid w:val="00E345CC"/>
    <w:rsid w:val="00E363B8"/>
    <w:rsid w:val="00E42651"/>
    <w:rsid w:val="00E441B1"/>
    <w:rsid w:val="00E45C90"/>
    <w:rsid w:val="00E5495E"/>
    <w:rsid w:val="00E57382"/>
    <w:rsid w:val="00E61D71"/>
    <w:rsid w:val="00E66A03"/>
    <w:rsid w:val="00E704D2"/>
    <w:rsid w:val="00E913A4"/>
    <w:rsid w:val="00E9155C"/>
    <w:rsid w:val="00EA3537"/>
    <w:rsid w:val="00EA3599"/>
    <w:rsid w:val="00EB33D5"/>
    <w:rsid w:val="00EB73F8"/>
    <w:rsid w:val="00EC1F51"/>
    <w:rsid w:val="00EC660C"/>
    <w:rsid w:val="00ED0104"/>
    <w:rsid w:val="00ED0241"/>
    <w:rsid w:val="00ED35E4"/>
    <w:rsid w:val="00EE4508"/>
    <w:rsid w:val="00EF08A1"/>
    <w:rsid w:val="00EF0E48"/>
    <w:rsid w:val="00EF1A59"/>
    <w:rsid w:val="00EF44C0"/>
    <w:rsid w:val="00EF6F1D"/>
    <w:rsid w:val="00EF7408"/>
    <w:rsid w:val="00EF7FBA"/>
    <w:rsid w:val="00F02513"/>
    <w:rsid w:val="00F0417E"/>
    <w:rsid w:val="00F06234"/>
    <w:rsid w:val="00F1054F"/>
    <w:rsid w:val="00F11C60"/>
    <w:rsid w:val="00F13E90"/>
    <w:rsid w:val="00F21C3A"/>
    <w:rsid w:val="00F2572E"/>
    <w:rsid w:val="00F27A81"/>
    <w:rsid w:val="00F312BA"/>
    <w:rsid w:val="00F324FB"/>
    <w:rsid w:val="00F36394"/>
    <w:rsid w:val="00F40190"/>
    <w:rsid w:val="00F40215"/>
    <w:rsid w:val="00F40844"/>
    <w:rsid w:val="00F43CBB"/>
    <w:rsid w:val="00F46217"/>
    <w:rsid w:val="00F53EDD"/>
    <w:rsid w:val="00F62B20"/>
    <w:rsid w:val="00F75088"/>
    <w:rsid w:val="00F75E1F"/>
    <w:rsid w:val="00F76F05"/>
    <w:rsid w:val="00F82513"/>
    <w:rsid w:val="00F85098"/>
    <w:rsid w:val="00F852F6"/>
    <w:rsid w:val="00F8762B"/>
    <w:rsid w:val="00F87C45"/>
    <w:rsid w:val="00F95740"/>
    <w:rsid w:val="00F96371"/>
    <w:rsid w:val="00F97063"/>
    <w:rsid w:val="00FA360A"/>
    <w:rsid w:val="00FA6CDE"/>
    <w:rsid w:val="00FB19AC"/>
    <w:rsid w:val="00FC14AC"/>
    <w:rsid w:val="00FD2270"/>
    <w:rsid w:val="00FD35B9"/>
    <w:rsid w:val="00FD3D12"/>
    <w:rsid w:val="00FD4A0F"/>
    <w:rsid w:val="00FF00ED"/>
    <w:rsid w:val="00FF0B51"/>
    <w:rsid w:val="00FF1A8F"/>
    <w:rsid w:val="00FF32D9"/>
    <w:rsid w:val="00FF499F"/>
    <w:rsid w:val="00FF625F"/>
    <w:rsid w:val="00FF7B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0190"/>
    <w:rPr>
      <w:sz w:val="24"/>
      <w:szCs w:val="24"/>
    </w:rPr>
  </w:style>
  <w:style w:type="paragraph" w:styleId="Titolo1">
    <w:name w:val="heading 1"/>
    <w:basedOn w:val="Normale"/>
    <w:next w:val="Normale"/>
    <w:link w:val="Titolo1Carattere"/>
    <w:qFormat/>
    <w:rsid w:val="00EF7FBA"/>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A670BB"/>
    <w:pPr>
      <w:keepNext/>
      <w:widowControl w:val="0"/>
      <w:jc w:val="center"/>
      <w:outlineLvl w:val="1"/>
    </w:pPr>
    <w:rPr>
      <w:rFonts w:ascii="Arial" w:eastAsia="Calibri" w:hAnsi="Arial"/>
      <w:b/>
      <w:bCs/>
      <w:sz w:val="22"/>
      <w:szCs w:val="22"/>
    </w:rPr>
  </w:style>
  <w:style w:type="paragraph" w:styleId="Titolo3">
    <w:name w:val="heading 3"/>
    <w:basedOn w:val="Normale"/>
    <w:next w:val="Normale"/>
    <w:link w:val="Titolo3Carattere"/>
    <w:unhideWhenUsed/>
    <w:qFormat/>
    <w:rsid w:val="009211CF"/>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9211CF"/>
    <w:pPr>
      <w:keepNext/>
      <w:spacing w:before="240" w:after="60"/>
      <w:outlineLvl w:val="3"/>
    </w:pPr>
    <w:rPr>
      <w:rFonts w:ascii="Calibri" w:hAnsi="Calibri"/>
      <w:b/>
      <w:bCs/>
      <w:sz w:val="28"/>
      <w:szCs w:val="28"/>
    </w:rPr>
  </w:style>
  <w:style w:type="paragraph" w:styleId="Titolo9">
    <w:name w:val="heading 9"/>
    <w:basedOn w:val="Normale"/>
    <w:next w:val="Normale"/>
    <w:link w:val="Titolo9Carattere"/>
    <w:qFormat/>
    <w:rsid w:val="00F0417E"/>
    <w:pPr>
      <w:keepNext/>
      <w:jc w:val="center"/>
      <w:outlineLvl w:val="8"/>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D6144"/>
    <w:pPr>
      <w:autoSpaceDE w:val="0"/>
      <w:autoSpaceDN w:val="0"/>
      <w:adjustRightInd w:val="0"/>
    </w:pPr>
    <w:rPr>
      <w:rFonts w:ascii="Palatino Linotype" w:hAnsi="Palatino Linotype" w:cs="Palatino Linotype"/>
      <w:color w:val="000000"/>
      <w:sz w:val="24"/>
      <w:szCs w:val="24"/>
    </w:rPr>
  </w:style>
  <w:style w:type="character" w:customStyle="1" w:styleId="Titolo2Carattere">
    <w:name w:val="Titolo 2 Carattere"/>
    <w:link w:val="Titolo2"/>
    <w:rsid w:val="00A670BB"/>
    <w:rPr>
      <w:rFonts w:ascii="Arial" w:eastAsia="Calibri" w:hAnsi="Arial" w:cs="Arial"/>
      <w:b/>
      <w:bCs/>
      <w:sz w:val="22"/>
      <w:szCs w:val="22"/>
    </w:rPr>
  </w:style>
  <w:style w:type="paragraph" w:customStyle="1" w:styleId="Paragrafoelenco1">
    <w:name w:val="Paragrafo elenco1"/>
    <w:basedOn w:val="Normale"/>
    <w:qFormat/>
    <w:rsid w:val="009161F4"/>
    <w:pPr>
      <w:ind w:left="720"/>
    </w:pPr>
    <w:rPr>
      <w:rFonts w:ascii="Arial" w:eastAsia="Calibri" w:hAnsi="Arial" w:cs="Arial"/>
      <w:sz w:val="22"/>
      <w:szCs w:val="22"/>
    </w:rPr>
  </w:style>
  <w:style w:type="paragraph" w:styleId="Intestazione">
    <w:name w:val="header"/>
    <w:basedOn w:val="Normale"/>
    <w:link w:val="IntestazioneCarattere"/>
    <w:rsid w:val="00344039"/>
    <w:pPr>
      <w:tabs>
        <w:tab w:val="center" w:pos="4819"/>
        <w:tab w:val="right" w:pos="9638"/>
      </w:tabs>
    </w:pPr>
  </w:style>
  <w:style w:type="character" w:customStyle="1" w:styleId="IntestazioneCarattere">
    <w:name w:val="Intestazione Carattere"/>
    <w:link w:val="Intestazione"/>
    <w:rsid w:val="00344039"/>
    <w:rPr>
      <w:sz w:val="24"/>
      <w:szCs w:val="24"/>
    </w:rPr>
  </w:style>
  <w:style w:type="paragraph" w:styleId="Pidipagina">
    <w:name w:val="footer"/>
    <w:basedOn w:val="Normale"/>
    <w:link w:val="PidipaginaCarattere"/>
    <w:rsid w:val="00344039"/>
    <w:pPr>
      <w:tabs>
        <w:tab w:val="center" w:pos="4819"/>
        <w:tab w:val="right" w:pos="9638"/>
      </w:tabs>
    </w:pPr>
  </w:style>
  <w:style w:type="character" w:customStyle="1" w:styleId="PidipaginaCarattere">
    <w:name w:val="Piè di pagina Carattere"/>
    <w:link w:val="Pidipagina"/>
    <w:rsid w:val="00344039"/>
    <w:rPr>
      <w:sz w:val="24"/>
      <w:szCs w:val="24"/>
    </w:rPr>
  </w:style>
  <w:style w:type="paragraph" w:styleId="Testonormale">
    <w:name w:val="Plain Text"/>
    <w:basedOn w:val="Normale"/>
    <w:link w:val="TestonormaleCarattere"/>
    <w:rsid w:val="00844024"/>
    <w:rPr>
      <w:rFonts w:ascii="Courier New" w:hAnsi="Courier New" w:cs="Courier New"/>
      <w:sz w:val="20"/>
      <w:szCs w:val="20"/>
      <w:lang w:bidi="he-IL"/>
    </w:rPr>
  </w:style>
  <w:style w:type="character" w:customStyle="1" w:styleId="TestonormaleCarattere">
    <w:name w:val="Testo normale Carattere"/>
    <w:link w:val="Testonormale"/>
    <w:rsid w:val="00844024"/>
    <w:rPr>
      <w:rFonts w:ascii="Courier New" w:hAnsi="Courier New" w:cs="Courier New"/>
      <w:lang w:bidi="he-IL"/>
    </w:rPr>
  </w:style>
  <w:style w:type="table" w:styleId="Grigliatabella">
    <w:name w:val="Table Grid"/>
    <w:basedOn w:val="Tabellanormale"/>
    <w:uiPriority w:val="59"/>
    <w:rsid w:val="00780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9472E"/>
    <w:pPr>
      <w:ind w:left="708"/>
    </w:pPr>
  </w:style>
  <w:style w:type="paragraph" w:styleId="NormaleWeb">
    <w:name w:val="Normal (Web)"/>
    <w:basedOn w:val="Normale"/>
    <w:uiPriority w:val="99"/>
    <w:unhideWhenUsed/>
    <w:rsid w:val="004D3686"/>
    <w:pPr>
      <w:spacing w:after="200" w:line="276" w:lineRule="auto"/>
    </w:pPr>
    <w:rPr>
      <w:rFonts w:eastAsia="Calibri"/>
      <w:lang w:eastAsia="en-US"/>
    </w:rPr>
  </w:style>
  <w:style w:type="paragraph" w:styleId="Testonotaapidipagina">
    <w:name w:val="footnote text"/>
    <w:basedOn w:val="Normale"/>
    <w:link w:val="TestonotaapidipaginaCarattere"/>
    <w:rsid w:val="004D3686"/>
    <w:rPr>
      <w:sz w:val="20"/>
      <w:szCs w:val="20"/>
    </w:rPr>
  </w:style>
  <w:style w:type="character" w:customStyle="1" w:styleId="TestonotaapidipaginaCarattere">
    <w:name w:val="Testo nota a piè di pagina Carattere"/>
    <w:basedOn w:val="Carpredefinitoparagrafo"/>
    <w:link w:val="Testonotaapidipagina"/>
    <w:rsid w:val="004D3686"/>
  </w:style>
  <w:style w:type="character" w:styleId="Rimandonotaapidipagina">
    <w:name w:val="footnote reference"/>
    <w:rsid w:val="004D3686"/>
    <w:rPr>
      <w:vertAlign w:val="superscript"/>
    </w:rPr>
  </w:style>
  <w:style w:type="paragraph" w:styleId="Testofumetto">
    <w:name w:val="Balloon Text"/>
    <w:basedOn w:val="Normale"/>
    <w:link w:val="TestofumettoCarattere"/>
    <w:rsid w:val="004D3686"/>
    <w:rPr>
      <w:rFonts w:ascii="Tahoma" w:hAnsi="Tahoma"/>
      <w:sz w:val="16"/>
      <w:szCs w:val="16"/>
    </w:rPr>
  </w:style>
  <w:style w:type="character" w:customStyle="1" w:styleId="TestofumettoCarattere">
    <w:name w:val="Testo fumetto Carattere"/>
    <w:link w:val="Testofumetto"/>
    <w:rsid w:val="004D3686"/>
    <w:rPr>
      <w:rFonts w:ascii="Tahoma" w:hAnsi="Tahoma" w:cs="Tahoma"/>
      <w:sz w:val="16"/>
      <w:szCs w:val="16"/>
    </w:rPr>
  </w:style>
  <w:style w:type="paragraph" w:styleId="Corpodeltesto2">
    <w:name w:val="Body Text 2"/>
    <w:basedOn w:val="Normale"/>
    <w:link w:val="Corpodeltesto2Carattere"/>
    <w:uiPriority w:val="99"/>
    <w:unhideWhenUsed/>
    <w:rsid w:val="00956584"/>
    <w:pPr>
      <w:spacing w:after="120" w:line="480" w:lineRule="auto"/>
    </w:pPr>
    <w:rPr>
      <w:rFonts w:ascii="Calibri" w:eastAsia="Calibri" w:hAnsi="Calibri"/>
      <w:sz w:val="22"/>
      <w:szCs w:val="22"/>
      <w:lang w:eastAsia="en-US"/>
    </w:rPr>
  </w:style>
  <w:style w:type="character" w:customStyle="1" w:styleId="Corpodeltesto2Carattere">
    <w:name w:val="Corpo del testo 2 Carattere"/>
    <w:link w:val="Corpodeltesto2"/>
    <w:uiPriority w:val="99"/>
    <w:rsid w:val="00956584"/>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950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link w:val="Titolo3"/>
    <w:rsid w:val="009211CF"/>
    <w:rPr>
      <w:rFonts w:ascii="Cambria" w:eastAsia="Times New Roman" w:hAnsi="Cambria" w:cs="Times New Roman"/>
      <w:b/>
      <w:bCs/>
      <w:sz w:val="26"/>
      <w:szCs w:val="26"/>
    </w:rPr>
  </w:style>
  <w:style w:type="character" w:customStyle="1" w:styleId="Titolo4Carattere">
    <w:name w:val="Titolo 4 Carattere"/>
    <w:link w:val="Titolo4"/>
    <w:semiHidden/>
    <w:rsid w:val="009211CF"/>
    <w:rPr>
      <w:rFonts w:ascii="Calibri" w:eastAsia="Times New Roman" w:hAnsi="Calibri" w:cs="Times New Roman"/>
      <w:b/>
      <w:bCs/>
      <w:sz w:val="28"/>
      <w:szCs w:val="28"/>
    </w:rPr>
  </w:style>
  <w:style w:type="character" w:customStyle="1" w:styleId="Titolo9Carattere">
    <w:name w:val="Titolo 9 Carattere"/>
    <w:link w:val="Titolo9"/>
    <w:rsid w:val="00F0417E"/>
    <w:rPr>
      <w:b/>
    </w:rPr>
  </w:style>
  <w:style w:type="character" w:customStyle="1" w:styleId="PidipaginaCarattere1">
    <w:name w:val="Piè di pagina Carattere1"/>
    <w:rsid w:val="008C248F"/>
    <w:rPr>
      <w:sz w:val="24"/>
      <w:szCs w:val="24"/>
      <w:lang w:val="it-IT" w:eastAsia="it-IT" w:bidi="ar-SA"/>
    </w:rPr>
  </w:style>
  <w:style w:type="paragraph" w:styleId="Rientrocorpodeltesto">
    <w:name w:val="Body Text Indent"/>
    <w:basedOn w:val="Normale"/>
    <w:link w:val="RientrocorpodeltestoCarattere"/>
    <w:rsid w:val="006074C8"/>
    <w:pPr>
      <w:spacing w:after="120"/>
      <w:ind w:left="283"/>
    </w:pPr>
    <w:rPr>
      <w:lang w:val="en-GB" w:eastAsia="en-US"/>
    </w:rPr>
  </w:style>
  <w:style w:type="character" w:customStyle="1" w:styleId="RientrocorpodeltestoCarattere">
    <w:name w:val="Rientro corpo del testo Carattere"/>
    <w:link w:val="Rientrocorpodeltesto"/>
    <w:rsid w:val="006074C8"/>
    <w:rPr>
      <w:sz w:val="24"/>
      <w:szCs w:val="24"/>
      <w:lang w:val="en-GB" w:eastAsia="en-US"/>
    </w:rPr>
  </w:style>
  <w:style w:type="character" w:customStyle="1" w:styleId="Titolo1Carattere">
    <w:name w:val="Titolo 1 Carattere"/>
    <w:link w:val="Titolo1"/>
    <w:rsid w:val="00EF7FBA"/>
    <w:rPr>
      <w:rFonts w:ascii="Cambria" w:eastAsia="Times New Roman" w:hAnsi="Cambria" w:cs="Times New Roman"/>
      <w:b/>
      <w:bCs/>
      <w:kern w:val="32"/>
      <w:sz w:val="32"/>
      <w:szCs w:val="32"/>
    </w:rPr>
  </w:style>
  <w:style w:type="paragraph" w:customStyle="1" w:styleId="rtf1heading1">
    <w:name w:val="rtf1 heading 1"/>
    <w:basedOn w:val="Normale"/>
    <w:next w:val="Normale"/>
    <w:link w:val="rtf1Titolo1Carattere"/>
    <w:uiPriority w:val="9"/>
    <w:qFormat/>
    <w:rsid w:val="00DB25F4"/>
    <w:pPr>
      <w:keepNext/>
      <w:spacing w:before="240" w:after="60"/>
      <w:outlineLvl w:val="0"/>
    </w:pPr>
    <w:rPr>
      <w:rFonts w:ascii="Arial" w:hAnsi="Arial"/>
      <w:b/>
      <w:bCs/>
      <w:kern w:val="32"/>
      <w:sz w:val="32"/>
      <w:szCs w:val="32"/>
    </w:rPr>
  </w:style>
  <w:style w:type="character" w:customStyle="1" w:styleId="rtf1Titolo1Carattere">
    <w:name w:val="rtf1 Titolo 1 Carattere"/>
    <w:link w:val="rtf1heading1"/>
    <w:uiPriority w:val="9"/>
    <w:locked/>
    <w:rsid w:val="00DB25F4"/>
    <w:rPr>
      <w:rFonts w:ascii="Arial" w:hAnsi="Arial"/>
      <w:b/>
      <w:bCs/>
      <w:kern w:val="32"/>
      <w:sz w:val="32"/>
      <w:szCs w:val="32"/>
    </w:rPr>
  </w:style>
  <w:style w:type="paragraph" w:customStyle="1" w:styleId="rtf1Subtitle">
    <w:name w:val="rtf1 Subtitle"/>
    <w:basedOn w:val="Normale"/>
    <w:link w:val="rtf1SottotitoloCarattere"/>
    <w:uiPriority w:val="11"/>
    <w:qFormat/>
    <w:rsid w:val="00DB25F4"/>
    <w:pPr>
      <w:jc w:val="center"/>
    </w:pPr>
    <w:rPr>
      <w:sz w:val="28"/>
      <w:szCs w:val="20"/>
    </w:rPr>
  </w:style>
  <w:style w:type="character" w:customStyle="1" w:styleId="rtf1SottotitoloCarattere">
    <w:name w:val="rtf1 Sottotitolo Carattere"/>
    <w:link w:val="rtf1Subtitle"/>
    <w:uiPriority w:val="11"/>
    <w:locked/>
    <w:rsid w:val="00DB25F4"/>
    <w:rPr>
      <w:sz w:val="28"/>
    </w:rPr>
  </w:style>
  <w:style w:type="paragraph" w:customStyle="1" w:styleId="Stile">
    <w:name w:val="Stile"/>
    <w:uiPriority w:val="99"/>
    <w:rsid w:val="00D90747"/>
    <w:pPr>
      <w:widowControl w:val="0"/>
      <w:autoSpaceDE w:val="0"/>
      <w:autoSpaceDN w:val="0"/>
      <w:adjustRightInd w:val="0"/>
    </w:pPr>
    <w:rPr>
      <w:rFonts w:ascii="Arial" w:eastAsia="PMingLiU" w:hAnsi="Arial" w:cs="Arial"/>
      <w:sz w:val="24"/>
      <w:szCs w:val="24"/>
      <w:lang w:eastAsia="zh-TW"/>
    </w:rPr>
  </w:style>
</w:styles>
</file>

<file path=word/webSettings.xml><?xml version="1.0" encoding="utf-8"?>
<w:webSettings xmlns:r="http://schemas.openxmlformats.org/officeDocument/2006/relationships" xmlns:w="http://schemas.openxmlformats.org/wordprocessingml/2006/main">
  <w:divs>
    <w:div w:id="94837029">
      <w:bodyDiv w:val="1"/>
      <w:marLeft w:val="0"/>
      <w:marRight w:val="0"/>
      <w:marTop w:val="0"/>
      <w:marBottom w:val="0"/>
      <w:divBdr>
        <w:top w:val="none" w:sz="0" w:space="0" w:color="auto"/>
        <w:left w:val="none" w:sz="0" w:space="0" w:color="auto"/>
        <w:bottom w:val="none" w:sz="0" w:space="0" w:color="auto"/>
        <w:right w:val="none" w:sz="0" w:space="0" w:color="auto"/>
      </w:divBdr>
      <w:divsChild>
        <w:div w:id="34434672">
          <w:marLeft w:val="0"/>
          <w:marRight w:val="0"/>
          <w:marTop w:val="0"/>
          <w:marBottom w:val="0"/>
          <w:divBdr>
            <w:top w:val="none" w:sz="0" w:space="0" w:color="auto"/>
            <w:left w:val="none" w:sz="0" w:space="0" w:color="auto"/>
            <w:bottom w:val="none" w:sz="0" w:space="0" w:color="auto"/>
            <w:right w:val="none" w:sz="0" w:space="0" w:color="auto"/>
          </w:divBdr>
        </w:div>
        <w:div w:id="197396617">
          <w:marLeft w:val="0"/>
          <w:marRight w:val="0"/>
          <w:marTop w:val="0"/>
          <w:marBottom w:val="0"/>
          <w:divBdr>
            <w:top w:val="none" w:sz="0" w:space="0" w:color="auto"/>
            <w:left w:val="none" w:sz="0" w:space="0" w:color="auto"/>
            <w:bottom w:val="none" w:sz="0" w:space="0" w:color="auto"/>
            <w:right w:val="none" w:sz="0" w:space="0" w:color="auto"/>
          </w:divBdr>
        </w:div>
        <w:div w:id="220024460">
          <w:marLeft w:val="0"/>
          <w:marRight w:val="0"/>
          <w:marTop w:val="0"/>
          <w:marBottom w:val="0"/>
          <w:divBdr>
            <w:top w:val="none" w:sz="0" w:space="0" w:color="auto"/>
            <w:left w:val="none" w:sz="0" w:space="0" w:color="auto"/>
            <w:bottom w:val="none" w:sz="0" w:space="0" w:color="auto"/>
            <w:right w:val="none" w:sz="0" w:space="0" w:color="auto"/>
          </w:divBdr>
        </w:div>
        <w:div w:id="462886711">
          <w:marLeft w:val="0"/>
          <w:marRight w:val="0"/>
          <w:marTop w:val="0"/>
          <w:marBottom w:val="0"/>
          <w:divBdr>
            <w:top w:val="none" w:sz="0" w:space="0" w:color="auto"/>
            <w:left w:val="none" w:sz="0" w:space="0" w:color="auto"/>
            <w:bottom w:val="none" w:sz="0" w:space="0" w:color="auto"/>
            <w:right w:val="none" w:sz="0" w:space="0" w:color="auto"/>
          </w:divBdr>
        </w:div>
        <w:div w:id="703598802">
          <w:marLeft w:val="0"/>
          <w:marRight w:val="0"/>
          <w:marTop w:val="0"/>
          <w:marBottom w:val="0"/>
          <w:divBdr>
            <w:top w:val="none" w:sz="0" w:space="0" w:color="auto"/>
            <w:left w:val="none" w:sz="0" w:space="0" w:color="auto"/>
            <w:bottom w:val="none" w:sz="0" w:space="0" w:color="auto"/>
            <w:right w:val="none" w:sz="0" w:space="0" w:color="auto"/>
          </w:divBdr>
        </w:div>
        <w:div w:id="868950387">
          <w:marLeft w:val="0"/>
          <w:marRight w:val="0"/>
          <w:marTop w:val="0"/>
          <w:marBottom w:val="0"/>
          <w:divBdr>
            <w:top w:val="none" w:sz="0" w:space="0" w:color="auto"/>
            <w:left w:val="none" w:sz="0" w:space="0" w:color="auto"/>
            <w:bottom w:val="none" w:sz="0" w:space="0" w:color="auto"/>
            <w:right w:val="none" w:sz="0" w:space="0" w:color="auto"/>
          </w:divBdr>
        </w:div>
        <w:div w:id="924148463">
          <w:marLeft w:val="0"/>
          <w:marRight w:val="0"/>
          <w:marTop w:val="0"/>
          <w:marBottom w:val="0"/>
          <w:divBdr>
            <w:top w:val="none" w:sz="0" w:space="0" w:color="auto"/>
            <w:left w:val="none" w:sz="0" w:space="0" w:color="auto"/>
            <w:bottom w:val="none" w:sz="0" w:space="0" w:color="auto"/>
            <w:right w:val="none" w:sz="0" w:space="0" w:color="auto"/>
          </w:divBdr>
        </w:div>
        <w:div w:id="1226912531">
          <w:marLeft w:val="0"/>
          <w:marRight w:val="0"/>
          <w:marTop w:val="0"/>
          <w:marBottom w:val="0"/>
          <w:divBdr>
            <w:top w:val="none" w:sz="0" w:space="0" w:color="auto"/>
            <w:left w:val="none" w:sz="0" w:space="0" w:color="auto"/>
            <w:bottom w:val="none" w:sz="0" w:space="0" w:color="auto"/>
            <w:right w:val="none" w:sz="0" w:space="0" w:color="auto"/>
          </w:divBdr>
        </w:div>
        <w:div w:id="1316912705">
          <w:marLeft w:val="0"/>
          <w:marRight w:val="0"/>
          <w:marTop w:val="0"/>
          <w:marBottom w:val="0"/>
          <w:divBdr>
            <w:top w:val="none" w:sz="0" w:space="0" w:color="auto"/>
            <w:left w:val="none" w:sz="0" w:space="0" w:color="auto"/>
            <w:bottom w:val="none" w:sz="0" w:space="0" w:color="auto"/>
            <w:right w:val="none" w:sz="0" w:space="0" w:color="auto"/>
          </w:divBdr>
        </w:div>
        <w:div w:id="1496069059">
          <w:marLeft w:val="0"/>
          <w:marRight w:val="0"/>
          <w:marTop w:val="0"/>
          <w:marBottom w:val="0"/>
          <w:divBdr>
            <w:top w:val="none" w:sz="0" w:space="0" w:color="auto"/>
            <w:left w:val="none" w:sz="0" w:space="0" w:color="auto"/>
            <w:bottom w:val="none" w:sz="0" w:space="0" w:color="auto"/>
            <w:right w:val="none" w:sz="0" w:space="0" w:color="auto"/>
          </w:divBdr>
        </w:div>
        <w:div w:id="1504083704">
          <w:marLeft w:val="0"/>
          <w:marRight w:val="0"/>
          <w:marTop w:val="0"/>
          <w:marBottom w:val="0"/>
          <w:divBdr>
            <w:top w:val="none" w:sz="0" w:space="0" w:color="auto"/>
            <w:left w:val="none" w:sz="0" w:space="0" w:color="auto"/>
            <w:bottom w:val="none" w:sz="0" w:space="0" w:color="auto"/>
            <w:right w:val="none" w:sz="0" w:space="0" w:color="auto"/>
          </w:divBdr>
        </w:div>
        <w:div w:id="1743795789">
          <w:marLeft w:val="0"/>
          <w:marRight w:val="0"/>
          <w:marTop w:val="0"/>
          <w:marBottom w:val="0"/>
          <w:divBdr>
            <w:top w:val="none" w:sz="0" w:space="0" w:color="auto"/>
            <w:left w:val="none" w:sz="0" w:space="0" w:color="auto"/>
            <w:bottom w:val="none" w:sz="0" w:space="0" w:color="auto"/>
            <w:right w:val="none" w:sz="0" w:space="0" w:color="auto"/>
          </w:divBdr>
        </w:div>
        <w:div w:id="1755856432">
          <w:marLeft w:val="0"/>
          <w:marRight w:val="0"/>
          <w:marTop w:val="0"/>
          <w:marBottom w:val="0"/>
          <w:divBdr>
            <w:top w:val="none" w:sz="0" w:space="0" w:color="auto"/>
            <w:left w:val="none" w:sz="0" w:space="0" w:color="auto"/>
            <w:bottom w:val="none" w:sz="0" w:space="0" w:color="auto"/>
            <w:right w:val="none" w:sz="0" w:space="0" w:color="auto"/>
          </w:divBdr>
        </w:div>
        <w:div w:id="1929653008">
          <w:marLeft w:val="0"/>
          <w:marRight w:val="0"/>
          <w:marTop w:val="0"/>
          <w:marBottom w:val="0"/>
          <w:divBdr>
            <w:top w:val="none" w:sz="0" w:space="0" w:color="auto"/>
            <w:left w:val="none" w:sz="0" w:space="0" w:color="auto"/>
            <w:bottom w:val="none" w:sz="0" w:space="0" w:color="auto"/>
            <w:right w:val="none" w:sz="0" w:space="0" w:color="auto"/>
          </w:divBdr>
        </w:div>
        <w:div w:id="2053994528">
          <w:marLeft w:val="0"/>
          <w:marRight w:val="0"/>
          <w:marTop w:val="0"/>
          <w:marBottom w:val="0"/>
          <w:divBdr>
            <w:top w:val="none" w:sz="0" w:space="0" w:color="auto"/>
            <w:left w:val="none" w:sz="0" w:space="0" w:color="auto"/>
            <w:bottom w:val="none" w:sz="0" w:space="0" w:color="auto"/>
            <w:right w:val="none" w:sz="0" w:space="0" w:color="auto"/>
          </w:divBdr>
        </w:div>
      </w:divsChild>
    </w:div>
    <w:div w:id="122889945">
      <w:bodyDiv w:val="1"/>
      <w:marLeft w:val="0"/>
      <w:marRight w:val="0"/>
      <w:marTop w:val="0"/>
      <w:marBottom w:val="0"/>
      <w:divBdr>
        <w:top w:val="none" w:sz="0" w:space="0" w:color="auto"/>
        <w:left w:val="none" w:sz="0" w:space="0" w:color="auto"/>
        <w:bottom w:val="none" w:sz="0" w:space="0" w:color="auto"/>
        <w:right w:val="none" w:sz="0" w:space="0" w:color="auto"/>
      </w:divBdr>
      <w:divsChild>
        <w:div w:id="154076874">
          <w:marLeft w:val="0"/>
          <w:marRight w:val="0"/>
          <w:marTop w:val="0"/>
          <w:marBottom w:val="0"/>
          <w:divBdr>
            <w:top w:val="none" w:sz="0" w:space="0" w:color="auto"/>
            <w:left w:val="none" w:sz="0" w:space="0" w:color="auto"/>
            <w:bottom w:val="none" w:sz="0" w:space="0" w:color="auto"/>
            <w:right w:val="none" w:sz="0" w:space="0" w:color="auto"/>
          </w:divBdr>
        </w:div>
        <w:div w:id="202407819">
          <w:marLeft w:val="0"/>
          <w:marRight w:val="0"/>
          <w:marTop w:val="0"/>
          <w:marBottom w:val="0"/>
          <w:divBdr>
            <w:top w:val="none" w:sz="0" w:space="0" w:color="auto"/>
            <w:left w:val="none" w:sz="0" w:space="0" w:color="auto"/>
            <w:bottom w:val="none" w:sz="0" w:space="0" w:color="auto"/>
            <w:right w:val="none" w:sz="0" w:space="0" w:color="auto"/>
          </w:divBdr>
        </w:div>
        <w:div w:id="272830190">
          <w:marLeft w:val="0"/>
          <w:marRight w:val="0"/>
          <w:marTop w:val="0"/>
          <w:marBottom w:val="0"/>
          <w:divBdr>
            <w:top w:val="none" w:sz="0" w:space="0" w:color="auto"/>
            <w:left w:val="none" w:sz="0" w:space="0" w:color="auto"/>
            <w:bottom w:val="none" w:sz="0" w:space="0" w:color="auto"/>
            <w:right w:val="none" w:sz="0" w:space="0" w:color="auto"/>
          </w:divBdr>
        </w:div>
        <w:div w:id="548616161">
          <w:marLeft w:val="0"/>
          <w:marRight w:val="0"/>
          <w:marTop w:val="0"/>
          <w:marBottom w:val="0"/>
          <w:divBdr>
            <w:top w:val="none" w:sz="0" w:space="0" w:color="auto"/>
            <w:left w:val="none" w:sz="0" w:space="0" w:color="auto"/>
            <w:bottom w:val="none" w:sz="0" w:space="0" w:color="auto"/>
            <w:right w:val="none" w:sz="0" w:space="0" w:color="auto"/>
          </w:divBdr>
        </w:div>
        <w:div w:id="617184815">
          <w:marLeft w:val="0"/>
          <w:marRight w:val="0"/>
          <w:marTop w:val="0"/>
          <w:marBottom w:val="0"/>
          <w:divBdr>
            <w:top w:val="none" w:sz="0" w:space="0" w:color="auto"/>
            <w:left w:val="none" w:sz="0" w:space="0" w:color="auto"/>
            <w:bottom w:val="none" w:sz="0" w:space="0" w:color="auto"/>
            <w:right w:val="none" w:sz="0" w:space="0" w:color="auto"/>
          </w:divBdr>
        </w:div>
        <w:div w:id="837231470">
          <w:marLeft w:val="0"/>
          <w:marRight w:val="0"/>
          <w:marTop w:val="0"/>
          <w:marBottom w:val="0"/>
          <w:divBdr>
            <w:top w:val="none" w:sz="0" w:space="0" w:color="auto"/>
            <w:left w:val="none" w:sz="0" w:space="0" w:color="auto"/>
            <w:bottom w:val="none" w:sz="0" w:space="0" w:color="auto"/>
            <w:right w:val="none" w:sz="0" w:space="0" w:color="auto"/>
          </w:divBdr>
        </w:div>
        <w:div w:id="960771107">
          <w:marLeft w:val="0"/>
          <w:marRight w:val="0"/>
          <w:marTop w:val="0"/>
          <w:marBottom w:val="0"/>
          <w:divBdr>
            <w:top w:val="none" w:sz="0" w:space="0" w:color="auto"/>
            <w:left w:val="none" w:sz="0" w:space="0" w:color="auto"/>
            <w:bottom w:val="none" w:sz="0" w:space="0" w:color="auto"/>
            <w:right w:val="none" w:sz="0" w:space="0" w:color="auto"/>
          </w:divBdr>
        </w:div>
        <w:div w:id="995840680">
          <w:marLeft w:val="0"/>
          <w:marRight w:val="0"/>
          <w:marTop w:val="0"/>
          <w:marBottom w:val="0"/>
          <w:divBdr>
            <w:top w:val="none" w:sz="0" w:space="0" w:color="auto"/>
            <w:left w:val="none" w:sz="0" w:space="0" w:color="auto"/>
            <w:bottom w:val="none" w:sz="0" w:space="0" w:color="auto"/>
            <w:right w:val="none" w:sz="0" w:space="0" w:color="auto"/>
          </w:divBdr>
        </w:div>
        <w:div w:id="1032658321">
          <w:marLeft w:val="0"/>
          <w:marRight w:val="0"/>
          <w:marTop w:val="0"/>
          <w:marBottom w:val="0"/>
          <w:divBdr>
            <w:top w:val="none" w:sz="0" w:space="0" w:color="auto"/>
            <w:left w:val="none" w:sz="0" w:space="0" w:color="auto"/>
            <w:bottom w:val="none" w:sz="0" w:space="0" w:color="auto"/>
            <w:right w:val="none" w:sz="0" w:space="0" w:color="auto"/>
          </w:divBdr>
        </w:div>
        <w:div w:id="1375354095">
          <w:marLeft w:val="0"/>
          <w:marRight w:val="0"/>
          <w:marTop w:val="0"/>
          <w:marBottom w:val="0"/>
          <w:divBdr>
            <w:top w:val="none" w:sz="0" w:space="0" w:color="auto"/>
            <w:left w:val="none" w:sz="0" w:space="0" w:color="auto"/>
            <w:bottom w:val="none" w:sz="0" w:space="0" w:color="auto"/>
            <w:right w:val="none" w:sz="0" w:space="0" w:color="auto"/>
          </w:divBdr>
        </w:div>
        <w:div w:id="1488088335">
          <w:marLeft w:val="0"/>
          <w:marRight w:val="0"/>
          <w:marTop w:val="0"/>
          <w:marBottom w:val="0"/>
          <w:divBdr>
            <w:top w:val="none" w:sz="0" w:space="0" w:color="auto"/>
            <w:left w:val="none" w:sz="0" w:space="0" w:color="auto"/>
            <w:bottom w:val="none" w:sz="0" w:space="0" w:color="auto"/>
            <w:right w:val="none" w:sz="0" w:space="0" w:color="auto"/>
          </w:divBdr>
        </w:div>
        <w:div w:id="1724675768">
          <w:marLeft w:val="0"/>
          <w:marRight w:val="0"/>
          <w:marTop w:val="0"/>
          <w:marBottom w:val="0"/>
          <w:divBdr>
            <w:top w:val="none" w:sz="0" w:space="0" w:color="auto"/>
            <w:left w:val="none" w:sz="0" w:space="0" w:color="auto"/>
            <w:bottom w:val="none" w:sz="0" w:space="0" w:color="auto"/>
            <w:right w:val="none" w:sz="0" w:space="0" w:color="auto"/>
          </w:divBdr>
        </w:div>
      </w:divsChild>
    </w:div>
    <w:div w:id="197743846">
      <w:bodyDiv w:val="1"/>
      <w:marLeft w:val="0"/>
      <w:marRight w:val="0"/>
      <w:marTop w:val="0"/>
      <w:marBottom w:val="0"/>
      <w:divBdr>
        <w:top w:val="none" w:sz="0" w:space="0" w:color="auto"/>
        <w:left w:val="none" w:sz="0" w:space="0" w:color="auto"/>
        <w:bottom w:val="none" w:sz="0" w:space="0" w:color="auto"/>
        <w:right w:val="none" w:sz="0" w:space="0" w:color="auto"/>
      </w:divBdr>
      <w:divsChild>
        <w:div w:id="257256526">
          <w:marLeft w:val="0"/>
          <w:marRight w:val="0"/>
          <w:marTop w:val="0"/>
          <w:marBottom w:val="0"/>
          <w:divBdr>
            <w:top w:val="none" w:sz="0" w:space="0" w:color="auto"/>
            <w:left w:val="none" w:sz="0" w:space="0" w:color="auto"/>
            <w:bottom w:val="none" w:sz="0" w:space="0" w:color="auto"/>
            <w:right w:val="none" w:sz="0" w:space="0" w:color="auto"/>
          </w:divBdr>
        </w:div>
        <w:div w:id="437718694">
          <w:marLeft w:val="0"/>
          <w:marRight w:val="0"/>
          <w:marTop w:val="0"/>
          <w:marBottom w:val="0"/>
          <w:divBdr>
            <w:top w:val="none" w:sz="0" w:space="0" w:color="auto"/>
            <w:left w:val="none" w:sz="0" w:space="0" w:color="auto"/>
            <w:bottom w:val="none" w:sz="0" w:space="0" w:color="auto"/>
            <w:right w:val="none" w:sz="0" w:space="0" w:color="auto"/>
          </w:divBdr>
        </w:div>
        <w:div w:id="443041655">
          <w:marLeft w:val="0"/>
          <w:marRight w:val="0"/>
          <w:marTop w:val="0"/>
          <w:marBottom w:val="0"/>
          <w:divBdr>
            <w:top w:val="none" w:sz="0" w:space="0" w:color="auto"/>
            <w:left w:val="none" w:sz="0" w:space="0" w:color="auto"/>
            <w:bottom w:val="none" w:sz="0" w:space="0" w:color="auto"/>
            <w:right w:val="none" w:sz="0" w:space="0" w:color="auto"/>
          </w:divBdr>
        </w:div>
        <w:div w:id="550306661">
          <w:marLeft w:val="0"/>
          <w:marRight w:val="0"/>
          <w:marTop w:val="0"/>
          <w:marBottom w:val="0"/>
          <w:divBdr>
            <w:top w:val="none" w:sz="0" w:space="0" w:color="auto"/>
            <w:left w:val="none" w:sz="0" w:space="0" w:color="auto"/>
            <w:bottom w:val="none" w:sz="0" w:space="0" w:color="auto"/>
            <w:right w:val="none" w:sz="0" w:space="0" w:color="auto"/>
          </w:divBdr>
        </w:div>
        <w:div w:id="639924063">
          <w:marLeft w:val="0"/>
          <w:marRight w:val="0"/>
          <w:marTop w:val="0"/>
          <w:marBottom w:val="0"/>
          <w:divBdr>
            <w:top w:val="none" w:sz="0" w:space="0" w:color="auto"/>
            <w:left w:val="none" w:sz="0" w:space="0" w:color="auto"/>
            <w:bottom w:val="none" w:sz="0" w:space="0" w:color="auto"/>
            <w:right w:val="none" w:sz="0" w:space="0" w:color="auto"/>
          </w:divBdr>
        </w:div>
        <w:div w:id="901213719">
          <w:marLeft w:val="0"/>
          <w:marRight w:val="0"/>
          <w:marTop w:val="0"/>
          <w:marBottom w:val="0"/>
          <w:divBdr>
            <w:top w:val="none" w:sz="0" w:space="0" w:color="auto"/>
            <w:left w:val="none" w:sz="0" w:space="0" w:color="auto"/>
            <w:bottom w:val="none" w:sz="0" w:space="0" w:color="auto"/>
            <w:right w:val="none" w:sz="0" w:space="0" w:color="auto"/>
          </w:divBdr>
        </w:div>
        <w:div w:id="1274633198">
          <w:marLeft w:val="0"/>
          <w:marRight w:val="0"/>
          <w:marTop w:val="0"/>
          <w:marBottom w:val="0"/>
          <w:divBdr>
            <w:top w:val="none" w:sz="0" w:space="0" w:color="auto"/>
            <w:left w:val="none" w:sz="0" w:space="0" w:color="auto"/>
            <w:bottom w:val="none" w:sz="0" w:space="0" w:color="auto"/>
            <w:right w:val="none" w:sz="0" w:space="0" w:color="auto"/>
          </w:divBdr>
        </w:div>
        <w:div w:id="1336614804">
          <w:marLeft w:val="0"/>
          <w:marRight w:val="0"/>
          <w:marTop w:val="0"/>
          <w:marBottom w:val="0"/>
          <w:divBdr>
            <w:top w:val="none" w:sz="0" w:space="0" w:color="auto"/>
            <w:left w:val="none" w:sz="0" w:space="0" w:color="auto"/>
            <w:bottom w:val="none" w:sz="0" w:space="0" w:color="auto"/>
            <w:right w:val="none" w:sz="0" w:space="0" w:color="auto"/>
          </w:divBdr>
        </w:div>
      </w:divsChild>
    </w:div>
    <w:div w:id="384528758">
      <w:bodyDiv w:val="1"/>
      <w:marLeft w:val="0"/>
      <w:marRight w:val="0"/>
      <w:marTop w:val="0"/>
      <w:marBottom w:val="0"/>
      <w:divBdr>
        <w:top w:val="none" w:sz="0" w:space="0" w:color="auto"/>
        <w:left w:val="none" w:sz="0" w:space="0" w:color="auto"/>
        <w:bottom w:val="none" w:sz="0" w:space="0" w:color="auto"/>
        <w:right w:val="none" w:sz="0" w:space="0" w:color="auto"/>
      </w:divBdr>
      <w:divsChild>
        <w:div w:id="121726670">
          <w:marLeft w:val="0"/>
          <w:marRight w:val="0"/>
          <w:marTop w:val="0"/>
          <w:marBottom w:val="0"/>
          <w:divBdr>
            <w:top w:val="none" w:sz="0" w:space="0" w:color="auto"/>
            <w:left w:val="none" w:sz="0" w:space="0" w:color="auto"/>
            <w:bottom w:val="none" w:sz="0" w:space="0" w:color="auto"/>
            <w:right w:val="none" w:sz="0" w:space="0" w:color="auto"/>
          </w:divBdr>
        </w:div>
        <w:div w:id="2105956348">
          <w:marLeft w:val="0"/>
          <w:marRight w:val="0"/>
          <w:marTop w:val="0"/>
          <w:marBottom w:val="0"/>
          <w:divBdr>
            <w:top w:val="none" w:sz="0" w:space="0" w:color="auto"/>
            <w:left w:val="none" w:sz="0" w:space="0" w:color="auto"/>
            <w:bottom w:val="none" w:sz="0" w:space="0" w:color="auto"/>
            <w:right w:val="none" w:sz="0" w:space="0" w:color="auto"/>
          </w:divBdr>
        </w:div>
      </w:divsChild>
    </w:div>
    <w:div w:id="494229346">
      <w:bodyDiv w:val="1"/>
      <w:marLeft w:val="0"/>
      <w:marRight w:val="0"/>
      <w:marTop w:val="0"/>
      <w:marBottom w:val="0"/>
      <w:divBdr>
        <w:top w:val="none" w:sz="0" w:space="0" w:color="auto"/>
        <w:left w:val="none" w:sz="0" w:space="0" w:color="auto"/>
        <w:bottom w:val="none" w:sz="0" w:space="0" w:color="auto"/>
        <w:right w:val="none" w:sz="0" w:space="0" w:color="auto"/>
      </w:divBdr>
      <w:divsChild>
        <w:div w:id="271791469">
          <w:marLeft w:val="0"/>
          <w:marRight w:val="0"/>
          <w:marTop w:val="0"/>
          <w:marBottom w:val="0"/>
          <w:divBdr>
            <w:top w:val="none" w:sz="0" w:space="0" w:color="auto"/>
            <w:left w:val="none" w:sz="0" w:space="0" w:color="auto"/>
            <w:bottom w:val="none" w:sz="0" w:space="0" w:color="auto"/>
            <w:right w:val="none" w:sz="0" w:space="0" w:color="auto"/>
          </w:divBdr>
        </w:div>
        <w:div w:id="620964089">
          <w:marLeft w:val="0"/>
          <w:marRight w:val="0"/>
          <w:marTop w:val="0"/>
          <w:marBottom w:val="0"/>
          <w:divBdr>
            <w:top w:val="none" w:sz="0" w:space="0" w:color="auto"/>
            <w:left w:val="none" w:sz="0" w:space="0" w:color="auto"/>
            <w:bottom w:val="none" w:sz="0" w:space="0" w:color="auto"/>
            <w:right w:val="none" w:sz="0" w:space="0" w:color="auto"/>
          </w:divBdr>
        </w:div>
        <w:div w:id="624122822">
          <w:marLeft w:val="0"/>
          <w:marRight w:val="0"/>
          <w:marTop w:val="0"/>
          <w:marBottom w:val="0"/>
          <w:divBdr>
            <w:top w:val="none" w:sz="0" w:space="0" w:color="auto"/>
            <w:left w:val="none" w:sz="0" w:space="0" w:color="auto"/>
            <w:bottom w:val="none" w:sz="0" w:space="0" w:color="auto"/>
            <w:right w:val="none" w:sz="0" w:space="0" w:color="auto"/>
          </w:divBdr>
        </w:div>
        <w:div w:id="677346351">
          <w:marLeft w:val="0"/>
          <w:marRight w:val="0"/>
          <w:marTop w:val="0"/>
          <w:marBottom w:val="0"/>
          <w:divBdr>
            <w:top w:val="none" w:sz="0" w:space="0" w:color="auto"/>
            <w:left w:val="none" w:sz="0" w:space="0" w:color="auto"/>
            <w:bottom w:val="none" w:sz="0" w:space="0" w:color="auto"/>
            <w:right w:val="none" w:sz="0" w:space="0" w:color="auto"/>
          </w:divBdr>
        </w:div>
        <w:div w:id="765810843">
          <w:marLeft w:val="0"/>
          <w:marRight w:val="0"/>
          <w:marTop w:val="0"/>
          <w:marBottom w:val="0"/>
          <w:divBdr>
            <w:top w:val="none" w:sz="0" w:space="0" w:color="auto"/>
            <w:left w:val="none" w:sz="0" w:space="0" w:color="auto"/>
            <w:bottom w:val="none" w:sz="0" w:space="0" w:color="auto"/>
            <w:right w:val="none" w:sz="0" w:space="0" w:color="auto"/>
          </w:divBdr>
        </w:div>
        <w:div w:id="887306575">
          <w:marLeft w:val="0"/>
          <w:marRight w:val="0"/>
          <w:marTop w:val="0"/>
          <w:marBottom w:val="0"/>
          <w:divBdr>
            <w:top w:val="none" w:sz="0" w:space="0" w:color="auto"/>
            <w:left w:val="none" w:sz="0" w:space="0" w:color="auto"/>
            <w:bottom w:val="none" w:sz="0" w:space="0" w:color="auto"/>
            <w:right w:val="none" w:sz="0" w:space="0" w:color="auto"/>
          </w:divBdr>
        </w:div>
        <w:div w:id="929192750">
          <w:marLeft w:val="0"/>
          <w:marRight w:val="0"/>
          <w:marTop w:val="0"/>
          <w:marBottom w:val="0"/>
          <w:divBdr>
            <w:top w:val="none" w:sz="0" w:space="0" w:color="auto"/>
            <w:left w:val="none" w:sz="0" w:space="0" w:color="auto"/>
            <w:bottom w:val="none" w:sz="0" w:space="0" w:color="auto"/>
            <w:right w:val="none" w:sz="0" w:space="0" w:color="auto"/>
          </w:divBdr>
        </w:div>
        <w:div w:id="1026830434">
          <w:marLeft w:val="0"/>
          <w:marRight w:val="0"/>
          <w:marTop w:val="0"/>
          <w:marBottom w:val="0"/>
          <w:divBdr>
            <w:top w:val="none" w:sz="0" w:space="0" w:color="auto"/>
            <w:left w:val="none" w:sz="0" w:space="0" w:color="auto"/>
            <w:bottom w:val="none" w:sz="0" w:space="0" w:color="auto"/>
            <w:right w:val="none" w:sz="0" w:space="0" w:color="auto"/>
          </w:divBdr>
        </w:div>
        <w:div w:id="1033111226">
          <w:marLeft w:val="0"/>
          <w:marRight w:val="0"/>
          <w:marTop w:val="0"/>
          <w:marBottom w:val="0"/>
          <w:divBdr>
            <w:top w:val="none" w:sz="0" w:space="0" w:color="auto"/>
            <w:left w:val="none" w:sz="0" w:space="0" w:color="auto"/>
            <w:bottom w:val="none" w:sz="0" w:space="0" w:color="auto"/>
            <w:right w:val="none" w:sz="0" w:space="0" w:color="auto"/>
          </w:divBdr>
        </w:div>
        <w:div w:id="1114058355">
          <w:marLeft w:val="0"/>
          <w:marRight w:val="0"/>
          <w:marTop w:val="0"/>
          <w:marBottom w:val="0"/>
          <w:divBdr>
            <w:top w:val="none" w:sz="0" w:space="0" w:color="auto"/>
            <w:left w:val="none" w:sz="0" w:space="0" w:color="auto"/>
            <w:bottom w:val="none" w:sz="0" w:space="0" w:color="auto"/>
            <w:right w:val="none" w:sz="0" w:space="0" w:color="auto"/>
          </w:divBdr>
        </w:div>
        <w:div w:id="1297176664">
          <w:marLeft w:val="0"/>
          <w:marRight w:val="0"/>
          <w:marTop w:val="0"/>
          <w:marBottom w:val="0"/>
          <w:divBdr>
            <w:top w:val="none" w:sz="0" w:space="0" w:color="auto"/>
            <w:left w:val="none" w:sz="0" w:space="0" w:color="auto"/>
            <w:bottom w:val="none" w:sz="0" w:space="0" w:color="auto"/>
            <w:right w:val="none" w:sz="0" w:space="0" w:color="auto"/>
          </w:divBdr>
        </w:div>
        <w:div w:id="1362514556">
          <w:marLeft w:val="0"/>
          <w:marRight w:val="0"/>
          <w:marTop w:val="0"/>
          <w:marBottom w:val="0"/>
          <w:divBdr>
            <w:top w:val="none" w:sz="0" w:space="0" w:color="auto"/>
            <w:left w:val="none" w:sz="0" w:space="0" w:color="auto"/>
            <w:bottom w:val="none" w:sz="0" w:space="0" w:color="auto"/>
            <w:right w:val="none" w:sz="0" w:space="0" w:color="auto"/>
          </w:divBdr>
        </w:div>
        <w:div w:id="1532302492">
          <w:marLeft w:val="0"/>
          <w:marRight w:val="0"/>
          <w:marTop w:val="0"/>
          <w:marBottom w:val="0"/>
          <w:divBdr>
            <w:top w:val="none" w:sz="0" w:space="0" w:color="auto"/>
            <w:left w:val="none" w:sz="0" w:space="0" w:color="auto"/>
            <w:bottom w:val="none" w:sz="0" w:space="0" w:color="auto"/>
            <w:right w:val="none" w:sz="0" w:space="0" w:color="auto"/>
          </w:divBdr>
        </w:div>
        <w:div w:id="1834106168">
          <w:marLeft w:val="0"/>
          <w:marRight w:val="0"/>
          <w:marTop w:val="0"/>
          <w:marBottom w:val="0"/>
          <w:divBdr>
            <w:top w:val="none" w:sz="0" w:space="0" w:color="auto"/>
            <w:left w:val="none" w:sz="0" w:space="0" w:color="auto"/>
            <w:bottom w:val="none" w:sz="0" w:space="0" w:color="auto"/>
            <w:right w:val="none" w:sz="0" w:space="0" w:color="auto"/>
          </w:divBdr>
        </w:div>
        <w:div w:id="1839270106">
          <w:marLeft w:val="0"/>
          <w:marRight w:val="0"/>
          <w:marTop w:val="0"/>
          <w:marBottom w:val="0"/>
          <w:divBdr>
            <w:top w:val="none" w:sz="0" w:space="0" w:color="auto"/>
            <w:left w:val="none" w:sz="0" w:space="0" w:color="auto"/>
            <w:bottom w:val="none" w:sz="0" w:space="0" w:color="auto"/>
            <w:right w:val="none" w:sz="0" w:space="0" w:color="auto"/>
          </w:divBdr>
        </w:div>
        <w:div w:id="1910455960">
          <w:marLeft w:val="0"/>
          <w:marRight w:val="0"/>
          <w:marTop w:val="0"/>
          <w:marBottom w:val="0"/>
          <w:divBdr>
            <w:top w:val="none" w:sz="0" w:space="0" w:color="auto"/>
            <w:left w:val="none" w:sz="0" w:space="0" w:color="auto"/>
            <w:bottom w:val="none" w:sz="0" w:space="0" w:color="auto"/>
            <w:right w:val="none" w:sz="0" w:space="0" w:color="auto"/>
          </w:divBdr>
        </w:div>
        <w:div w:id="1920939818">
          <w:marLeft w:val="0"/>
          <w:marRight w:val="0"/>
          <w:marTop w:val="0"/>
          <w:marBottom w:val="0"/>
          <w:divBdr>
            <w:top w:val="none" w:sz="0" w:space="0" w:color="auto"/>
            <w:left w:val="none" w:sz="0" w:space="0" w:color="auto"/>
            <w:bottom w:val="none" w:sz="0" w:space="0" w:color="auto"/>
            <w:right w:val="none" w:sz="0" w:space="0" w:color="auto"/>
          </w:divBdr>
        </w:div>
        <w:div w:id="1974797404">
          <w:marLeft w:val="0"/>
          <w:marRight w:val="0"/>
          <w:marTop w:val="0"/>
          <w:marBottom w:val="0"/>
          <w:divBdr>
            <w:top w:val="none" w:sz="0" w:space="0" w:color="auto"/>
            <w:left w:val="none" w:sz="0" w:space="0" w:color="auto"/>
            <w:bottom w:val="none" w:sz="0" w:space="0" w:color="auto"/>
            <w:right w:val="none" w:sz="0" w:space="0" w:color="auto"/>
          </w:divBdr>
        </w:div>
        <w:div w:id="2014988130">
          <w:marLeft w:val="0"/>
          <w:marRight w:val="0"/>
          <w:marTop w:val="0"/>
          <w:marBottom w:val="0"/>
          <w:divBdr>
            <w:top w:val="none" w:sz="0" w:space="0" w:color="auto"/>
            <w:left w:val="none" w:sz="0" w:space="0" w:color="auto"/>
            <w:bottom w:val="none" w:sz="0" w:space="0" w:color="auto"/>
            <w:right w:val="none" w:sz="0" w:space="0" w:color="auto"/>
          </w:divBdr>
        </w:div>
        <w:div w:id="210372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C66DD-BC6B-489D-AC09-AED5BFA4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18</Pages>
  <Words>7064</Words>
  <Characters>40269</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T</vt:lpstr>
    </vt:vector>
  </TitlesOfParts>
  <Company>Olidata S.p.A.</Company>
  <LinksUpToDate>false</LinksUpToDate>
  <CharactersWithSpaces>47239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Comune di Gragnano</dc:creator>
  <cp:keywords/>
  <dc:description/>
  <cp:lastModifiedBy>Avv. Donatangelo Cancelmo</cp:lastModifiedBy>
  <cp:revision>26</cp:revision>
  <cp:lastPrinted>2019-04-23T08:10:00Z</cp:lastPrinted>
  <dcterms:created xsi:type="dcterms:W3CDTF">2019-01-01T12:17:00Z</dcterms:created>
  <dcterms:modified xsi:type="dcterms:W3CDTF">2019-05-15T11:47:00Z</dcterms:modified>
</cp:coreProperties>
</file>